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123A639E" w:rsidR="001832F8" w:rsidRPr="00902243" w:rsidRDefault="00AD56F2">
            <w:pPr>
              <w:pStyle w:val="TableParagraph"/>
              <w:rPr>
                <w:sz w:val="18"/>
                <w:szCs w:val="18"/>
              </w:rPr>
            </w:pPr>
            <w:r w:rsidRPr="00902243">
              <w:rPr>
                <w:sz w:val="18"/>
                <w:szCs w:val="18"/>
              </w:rPr>
              <w:t xml:space="preserve">Elisha Tomasello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65CF30CF"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B64EE1">
              <w:rPr>
                <w:sz w:val="20"/>
              </w:rPr>
              <w:t>March</w:t>
            </w:r>
            <w:r w:rsidR="005A7A5B">
              <w:rPr>
                <w:sz w:val="20"/>
              </w:rPr>
              <w:t xml:space="preserve"> 2023</w:t>
            </w:r>
            <w:r w:rsidR="00DE2435">
              <w:rPr>
                <w:sz w:val="20"/>
              </w:rPr>
              <w:t xml:space="preserve"> </w:t>
            </w:r>
            <w:proofErr w:type="gramStart"/>
            <w:r w:rsidR="008F514D">
              <w:rPr>
                <w:sz w:val="20"/>
              </w:rPr>
              <w:t>financials</w:t>
            </w:r>
            <w:proofErr w:type="gramEnd"/>
            <w:r w:rsidR="008F514D">
              <w:rPr>
                <w:sz w:val="20"/>
              </w:rPr>
              <w:t xml:space="preserve"> </w:t>
            </w:r>
          </w:p>
          <w:p w14:paraId="2CB88C45" w14:textId="4C7281BF" w:rsidR="00B64EE1" w:rsidRDefault="00B64EE1" w:rsidP="00B64EE1">
            <w:pPr>
              <w:pStyle w:val="TableParagraph"/>
              <w:numPr>
                <w:ilvl w:val="0"/>
                <w:numId w:val="2"/>
              </w:numPr>
              <w:tabs>
                <w:tab w:val="left" w:pos="467"/>
                <w:tab w:val="left" w:pos="468"/>
              </w:tabs>
              <w:ind w:right="356"/>
              <w:rPr>
                <w:sz w:val="20"/>
              </w:rPr>
            </w:pPr>
            <w:r>
              <w:rPr>
                <w:sz w:val="20"/>
              </w:rPr>
              <w:t xml:space="preserve">Discuss </w:t>
            </w:r>
            <w:r w:rsidR="00C42E1B">
              <w:rPr>
                <w:sz w:val="20"/>
              </w:rPr>
              <w:t xml:space="preserve">updates on </w:t>
            </w:r>
            <w:r>
              <w:rPr>
                <w:sz w:val="20"/>
              </w:rPr>
              <w:t xml:space="preserve">Special Education related services and charter school </w:t>
            </w:r>
            <w:proofErr w:type="gramStart"/>
            <w:r>
              <w:rPr>
                <w:sz w:val="20"/>
              </w:rPr>
              <w:t>law</w:t>
            </w:r>
            <w:proofErr w:type="gramEnd"/>
          </w:p>
          <w:p w14:paraId="1DDC33B1" w14:textId="28E0EDB4" w:rsidR="005A7A5B" w:rsidRDefault="00B64EE1" w:rsidP="00883A61">
            <w:pPr>
              <w:pStyle w:val="TableParagraph"/>
              <w:numPr>
                <w:ilvl w:val="0"/>
                <w:numId w:val="2"/>
              </w:numPr>
              <w:tabs>
                <w:tab w:val="left" w:pos="467"/>
                <w:tab w:val="left" w:pos="468"/>
              </w:tabs>
              <w:ind w:right="356"/>
              <w:rPr>
                <w:sz w:val="20"/>
              </w:rPr>
            </w:pPr>
            <w:r>
              <w:rPr>
                <w:sz w:val="20"/>
              </w:rPr>
              <w:t xml:space="preserve">Provide update on Middle School planning and </w:t>
            </w:r>
            <w:proofErr w:type="gramStart"/>
            <w:r>
              <w:rPr>
                <w:sz w:val="20"/>
              </w:rPr>
              <w:t>launch</w:t>
            </w:r>
            <w:proofErr w:type="gramEnd"/>
            <w:r>
              <w:rPr>
                <w:sz w:val="20"/>
              </w:rPr>
              <w:t xml:space="preserve"> </w:t>
            </w:r>
          </w:p>
          <w:p w14:paraId="5A5353AA" w14:textId="77777777" w:rsidR="00782B2D" w:rsidRDefault="00C42E1B" w:rsidP="00B64EE1">
            <w:pPr>
              <w:pStyle w:val="TableParagraph"/>
              <w:numPr>
                <w:ilvl w:val="0"/>
                <w:numId w:val="2"/>
              </w:numPr>
              <w:tabs>
                <w:tab w:val="left" w:pos="467"/>
                <w:tab w:val="left" w:pos="468"/>
              </w:tabs>
              <w:ind w:right="356"/>
              <w:rPr>
                <w:sz w:val="20"/>
              </w:rPr>
            </w:pPr>
            <w:r>
              <w:rPr>
                <w:sz w:val="20"/>
              </w:rPr>
              <w:t xml:space="preserve">Review Persistence Prep’s approach to staff compensation </w:t>
            </w:r>
          </w:p>
          <w:p w14:paraId="38EDA5C3" w14:textId="43CD7073" w:rsidR="00C42E1B" w:rsidRDefault="00C42E1B" w:rsidP="00B64EE1">
            <w:pPr>
              <w:pStyle w:val="TableParagraph"/>
              <w:numPr>
                <w:ilvl w:val="0"/>
                <w:numId w:val="2"/>
              </w:numPr>
              <w:tabs>
                <w:tab w:val="left" w:pos="467"/>
                <w:tab w:val="left" w:pos="468"/>
              </w:tabs>
              <w:ind w:right="356"/>
              <w:rPr>
                <w:sz w:val="20"/>
              </w:rPr>
            </w:pPr>
            <w:r>
              <w:rPr>
                <w:sz w:val="20"/>
              </w:rPr>
              <w:t xml:space="preserve">Plan for board’s role in </w:t>
            </w:r>
            <w:r w:rsidR="00C676D1">
              <w:rPr>
                <w:sz w:val="20"/>
              </w:rPr>
              <w:t>upcoming fundraiser and teacher appreciation week</w:t>
            </w: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10C7B09A" w:rsidR="001832F8" w:rsidRPr="00902243" w:rsidRDefault="00AD56F2">
            <w:pPr>
              <w:pStyle w:val="TableParagraph"/>
              <w:rPr>
                <w:sz w:val="18"/>
                <w:szCs w:val="18"/>
              </w:rPr>
            </w:pPr>
            <w:r w:rsidRPr="00902243">
              <w:rPr>
                <w:sz w:val="18"/>
                <w:szCs w:val="18"/>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43AEABF8" w:rsidR="001832F8" w:rsidRPr="00902243" w:rsidRDefault="00AD56F2">
            <w:pPr>
              <w:pStyle w:val="TableParagraph"/>
              <w:rPr>
                <w:sz w:val="18"/>
                <w:szCs w:val="18"/>
              </w:rPr>
            </w:pPr>
            <w:r w:rsidRPr="00902243">
              <w:rPr>
                <w:sz w:val="18"/>
                <w:szCs w:val="18"/>
              </w:rPr>
              <w:t>Zach Melas</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1DB347D6" w:rsidR="001832F8" w:rsidRPr="00902243" w:rsidRDefault="00AD56F2">
            <w:pPr>
              <w:pStyle w:val="TableParagraph"/>
              <w:rPr>
                <w:sz w:val="18"/>
                <w:szCs w:val="18"/>
              </w:rPr>
            </w:pPr>
            <w:r w:rsidRPr="00902243">
              <w:rPr>
                <w:sz w:val="18"/>
                <w:szCs w:val="18"/>
              </w:rPr>
              <w:t>Kevin Celniker</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547D37E7" w:rsidR="001832F8" w:rsidRPr="00902243" w:rsidRDefault="00AD56F2">
            <w:pPr>
              <w:pStyle w:val="TableParagraph"/>
              <w:rPr>
                <w:sz w:val="18"/>
                <w:szCs w:val="18"/>
              </w:rPr>
            </w:pPr>
            <w:r w:rsidRPr="00902243">
              <w:rPr>
                <w:sz w:val="18"/>
                <w:szCs w:val="18"/>
              </w:rPr>
              <w:t>Rebecca Izzo</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088F96BC" w:rsidR="001832F8" w:rsidRPr="00902243" w:rsidRDefault="00AD56F2">
            <w:pPr>
              <w:pStyle w:val="TableParagraph"/>
              <w:rPr>
                <w:sz w:val="18"/>
                <w:szCs w:val="18"/>
              </w:rPr>
            </w:pPr>
            <w:r w:rsidRPr="00902243">
              <w:rPr>
                <w:sz w:val="18"/>
                <w:szCs w:val="18"/>
              </w:rPr>
              <w:t>Ken Newsom</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507687A4" w:rsidR="001832F8" w:rsidRPr="00902243" w:rsidRDefault="00AD56F2">
            <w:pPr>
              <w:pStyle w:val="TableParagraph"/>
              <w:rPr>
                <w:sz w:val="18"/>
                <w:szCs w:val="18"/>
              </w:rPr>
            </w:pPr>
            <w:r w:rsidRPr="00902243">
              <w:rPr>
                <w:sz w:val="18"/>
                <w:szCs w:val="18"/>
              </w:rPr>
              <w:t>Nicole Wodka-Cook</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0A336455" w:rsidR="001832F8" w:rsidRPr="00902243" w:rsidRDefault="00902243">
            <w:pPr>
              <w:pStyle w:val="TableParagraph"/>
              <w:rPr>
                <w:sz w:val="18"/>
                <w:szCs w:val="18"/>
              </w:rPr>
            </w:pPr>
            <w:r w:rsidRPr="00902243">
              <w:rPr>
                <w:sz w:val="18"/>
                <w:szCs w:val="18"/>
              </w:rPr>
              <w:t>Aaron Bennett</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278EAEA8" w:rsidR="001832F8" w:rsidRPr="00902243" w:rsidRDefault="00902243">
            <w:pPr>
              <w:pStyle w:val="TableParagraph"/>
              <w:rPr>
                <w:sz w:val="18"/>
                <w:szCs w:val="18"/>
              </w:rPr>
            </w:pPr>
            <w:r w:rsidRPr="00902243">
              <w:rPr>
                <w:sz w:val="18"/>
                <w:szCs w:val="18"/>
              </w:rPr>
              <w:t>Darnell Haywood</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3AB9B1E1" w:rsidR="001832F8" w:rsidRPr="00902243" w:rsidRDefault="00902243">
            <w:pPr>
              <w:pStyle w:val="TableParagraph"/>
              <w:rPr>
                <w:sz w:val="18"/>
                <w:szCs w:val="18"/>
              </w:rPr>
            </w:pPr>
            <w:r w:rsidRPr="00902243">
              <w:rPr>
                <w:sz w:val="18"/>
                <w:szCs w:val="18"/>
              </w:rPr>
              <w:t>Jen Zorn (via Zoom, non-voting)</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1B4F2708" w:rsidR="001832F8" w:rsidRPr="00902243" w:rsidRDefault="00902243">
            <w:pPr>
              <w:pStyle w:val="TableParagraph"/>
              <w:rPr>
                <w:sz w:val="18"/>
                <w:szCs w:val="18"/>
              </w:rPr>
            </w:pPr>
            <w:r w:rsidRPr="00902243">
              <w:rPr>
                <w:sz w:val="18"/>
                <w:szCs w:val="18"/>
              </w:rPr>
              <w:t>Adrianna Viverette (via Zoom, non-voting)</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Default="001832F8">
            <w:pPr>
              <w:pStyle w:val="TableParagraph"/>
              <w:rPr>
                <w:rFonts w:ascii="Times New Roman"/>
                <w:sz w:val="14"/>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2BE738C0" w:rsidR="001832F8" w:rsidRPr="00902243" w:rsidRDefault="00902243">
            <w:pPr>
              <w:pStyle w:val="TableParagraph"/>
              <w:rPr>
                <w:b/>
                <w:bCs/>
                <w:sz w:val="20"/>
                <w:szCs w:val="20"/>
              </w:rPr>
            </w:pPr>
            <w:r w:rsidRPr="00902243">
              <w:rPr>
                <w:b/>
                <w:bCs/>
                <w:sz w:val="20"/>
                <w:szCs w:val="20"/>
              </w:rPr>
              <w:t xml:space="preserve">Staff Present: </w:t>
            </w:r>
          </w:p>
        </w:tc>
        <w:tc>
          <w:tcPr>
            <w:tcW w:w="5299" w:type="dxa"/>
          </w:tcPr>
          <w:p w14:paraId="3B02F113" w14:textId="5BEF4578" w:rsidR="001832F8" w:rsidRPr="00902243" w:rsidRDefault="00902243">
            <w:pPr>
              <w:pStyle w:val="TableParagraph"/>
              <w:rPr>
                <w:sz w:val="18"/>
                <w:szCs w:val="18"/>
              </w:rPr>
            </w:pPr>
            <w:r w:rsidRPr="00902243">
              <w:rPr>
                <w:sz w:val="18"/>
                <w:szCs w:val="18"/>
              </w:rPr>
              <w:t xml:space="preserve">Jasmine Mungo, Director of Special Education &amp; Scholar Supports </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Pr="00902243" w:rsidRDefault="001832F8">
            <w:pPr>
              <w:pStyle w:val="TableParagraph"/>
              <w:rPr>
                <w:b/>
                <w:bCs/>
                <w:sz w:val="20"/>
                <w:szCs w:val="20"/>
              </w:rPr>
            </w:pPr>
          </w:p>
        </w:tc>
        <w:tc>
          <w:tcPr>
            <w:tcW w:w="5299" w:type="dxa"/>
          </w:tcPr>
          <w:p w14:paraId="6D7E6C69" w14:textId="77777777" w:rsidR="001832F8" w:rsidRPr="00902243" w:rsidRDefault="001832F8">
            <w:pPr>
              <w:pStyle w:val="TableParagraph"/>
              <w:rPr>
                <w:sz w:val="18"/>
                <w:szCs w:val="18"/>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Pr="00902243" w:rsidRDefault="001832F8">
            <w:pPr>
              <w:pStyle w:val="TableParagraph"/>
              <w:rPr>
                <w:b/>
                <w:bCs/>
                <w:sz w:val="20"/>
                <w:szCs w:val="20"/>
              </w:rPr>
            </w:pPr>
          </w:p>
        </w:tc>
        <w:tc>
          <w:tcPr>
            <w:tcW w:w="5299" w:type="dxa"/>
          </w:tcPr>
          <w:p w14:paraId="4FC47F08" w14:textId="77777777" w:rsidR="001832F8" w:rsidRPr="00902243" w:rsidRDefault="001832F8">
            <w:pPr>
              <w:pStyle w:val="TableParagraph"/>
              <w:rPr>
                <w:sz w:val="18"/>
                <w:szCs w:val="18"/>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Pr="00902243" w:rsidRDefault="00994901" w:rsidP="00994901">
            <w:pPr>
              <w:pStyle w:val="TableParagraph"/>
              <w:rPr>
                <w:b/>
                <w:bCs/>
                <w:sz w:val="20"/>
                <w:szCs w:val="20"/>
              </w:rPr>
            </w:pPr>
            <w:r w:rsidRPr="00902243">
              <w:rPr>
                <w:b/>
                <w:bCs/>
                <w:sz w:val="20"/>
                <w:szCs w:val="20"/>
              </w:rPr>
              <w:t>Board Members Absent:</w:t>
            </w:r>
          </w:p>
        </w:tc>
        <w:tc>
          <w:tcPr>
            <w:tcW w:w="5299" w:type="dxa"/>
          </w:tcPr>
          <w:p w14:paraId="3492109F" w14:textId="6E0A9897" w:rsidR="00994901" w:rsidRPr="00902243" w:rsidRDefault="00902243" w:rsidP="00994901">
            <w:pPr>
              <w:pStyle w:val="TableParagraph"/>
              <w:rPr>
                <w:sz w:val="18"/>
                <w:szCs w:val="18"/>
              </w:rPr>
            </w:pPr>
            <w:r w:rsidRPr="00902243">
              <w:rPr>
                <w:sz w:val="18"/>
                <w:szCs w:val="18"/>
              </w:rPr>
              <w:t xml:space="preserve">Bobbie Finocchio, Chris Ciechoski, Catherine Roberts, Derrick Parson </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Pr="00902243" w:rsidRDefault="00333985" w:rsidP="00333985">
            <w:pPr>
              <w:pStyle w:val="TableParagraph"/>
              <w:rPr>
                <w:rFonts w:ascii="Times New Roman"/>
                <w:b/>
                <w:bCs/>
                <w:sz w:val="20"/>
                <w:szCs w:val="20"/>
              </w:rPr>
            </w:pPr>
            <w:r w:rsidRPr="00902243">
              <w:rPr>
                <w:b/>
                <w:bCs/>
                <w:sz w:val="20"/>
                <w:szCs w:val="20"/>
              </w:rPr>
              <w:t>Members of Public Present:</w:t>
            </w:r>
          </w:p>
        </w:tc>
        <w:tc>
          <w:tcPr>
            <w:tcW w:w="5299" w:type="dxa"/>
          </w:tcPr>
          <w:p w14:paraId="149639EF" w14:textId="77777777" w:rsidR="00333985" w:rsidRDefault="00333985" w:rsidP="00333985">
            <w:pPr>
              <w:pStyle w:val="TableParagraph"/>
              <w:rPr>
                <w:rFonts w:ascii="Times New Roman"/>
                <w:sz w:val="14"/>
              </w:rPr>
            </w:pPr>
          </w:p>
        </w:tc>
        <w:tc>
          <w:tcPr>
            <w:tcW w:w="2589" w:type="dxa"/>
            <w:vMerge/>
          </w:tcPr>
          <w:p w14:paraId="6239485C" w14:textId="77777777" w:rsidR="00333985" w:rsidRDefault="00333985" w:rsidP="00333985">
            <w:pPr>
              <w:pStyle w:val="TableParagraph"/>
              <w:rPr>
                <w:rFonts w:ascii="Times New Roman"/>
                <w:sz w:val="14"/>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02A376FE" w:rsidR="003B3B7C" w:rsidRDefault="00FB1265">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5E536D4" w:rsidR="003B3B7C" w:rsidRDefault="00C258B2">
            <w:pPr>
              <w:pStyle w:val="TableParagraph"/>
              <w:ind w:left="108"/>
              <w:rPr>
                <w:sz w:val="20"/>
              </w:rPr>
            </w:pPr>
            <w:r>
              <w:rPr>
                <w:sz w:val="20"/>
              </w:rPr>
              <w:t>4</w:t>
            </w:r>
            <w:r w:rsidR="00951174">
              <w:rPr>
                <w:sz w:val="20"/>
              </w:rPr>
              <w:t>:30</w:t>
            </w:r>
            <w:r>
              <w:rPr>
                <w:sz w:val="20"/>
              </w:rPr>
              <w:t>p</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660CCE39" w:rsidR="003B3B7C" w:rsidRPr="005D3BC2" w:rsidRDefault="005D3BC2">
            <w:pPr>
              <w:pStyle w:val="TableParagraph"/>
              <w:rPr>
                <w:sz w:val="20"/>
              </w:rPr>
            </w:pPr>
            <w:r w:rsidRPr="005D3BC2">
              <w:rPr>
                <w:sz w:val="20"/>
              </w:rPr>
              <w:t>ET @ 4:33pm</w:t>
            </w:r>
          </w:p>
        </w:tc>
        <w:tc>
          <w:tcPr>
            <w:tcW w:w="1288" w:type="dxa"/>
          </w:tcPr>
          <w:p w14:paraId="309CD6A5" w14:textId="77777777" w:rsidR="003B3B7C" w:rsidRDefault="003B3B7C">
            <w:pPr>
              <w:pStyle w:val="TableParagraph"/>
              <w:spacing w:before="1"/>
              <w:rPr>
                <w:rFonts w:ascii="Times New Roman"/>
                <w:sz w:val="19"/>
              </w:rPr>
            </w:pPr>
          </w:p>
          <w:p w14:paraId="0BE35036" w14:textId="7C0B00BE" w:rsidR="003B3B7C" w:rsidRDefault="00C258B2">
            <w:pPr>
              <w:pStyle w:val="TableParagraph"/>
              <w:ind w:left="108"/>
              <w:rPr>
                <w:sz w:val="20"/>
              </w:rPr>
            </w:pPr>
            <w:r>
              <w:rPr>
                <w:sz w:val="20"/>
              </w:rPr>
              <w:t>4</w:t>
            </w:r>
            <w:r w:rsidR="001832F8">
              <w:rPr>
                <w:sz w:val="20"/>
              </w:rPr>
              <w:t>:30</w:t>
            </w:r>
            <w:r>
              <w:rPr>
                <w:sz w:val="20"/>
              </w:rPr>
              <w:t>p</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55A9FB6D" w:rsidR="003B3B7C" w:rsidRPr="008F06AA" w:rsidRDefault="003B3B7C">
            <w:pPr>
              <w:pStyle w:val="TableParagraph"/>
              <w:rPr>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5327890B" w:rsidR="003B3B7C" w:rsidRDefault="00C258B2">
            <w:pPr>
              <w:pStyle w:val="TableParagraph"/>
              <w:ind w:left="108"/>
              <w:rPr>
                <w:sz w:val="20"/>
              </w:rPr>
            </w:pPr>
            <w:r>
              <w:rPr>
                <w:sz w:val="20"/>
              </w:rPr>
              <w:t>4</w:t>
            </w:r>
            <w:r w:rsidR="00A02C3C">
              <w:rPr>
                <w:sz w:val="20"/>
              </w:rPr>
              <w:t>:30</w:t>
            </w:r>
            <w:r>
              <w:rPr>
                <w:sz w:val="20"/>
              </w:rPr>
              <w:t>p</w:t>
            </w:r>
            <w:r w:rsidR="00A02C3C">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05757516" w14:textId="77777777" w:rsidR="00A02C3C" w:rsidRDefault="00A02C3C">
            <w:pPr>
              <w:pStyle w:val="TableParagraph"/>
              <w:ind w:left="108"/>
              <w:rPr>
                <w:sz w:val="20"/>
              </w:rPr>
            </w:pPr>
          </w:p>
          <w:p w14:paraId="2837432D" w14:textId="5C255CAA" w:rsidR="003B3B7C" w:rsidRDefault="009C138B">
            <w:pPr>
              <w:pStyle w:val="TableParagraph"/>
              <w:ind w:left="108"/>
              <w:rPr>
                <w:sz w:val="20"/>
              </w:rPr>
            </w:pPr>
            <w:r>
              <w:rPr>
                <w:sz w:val="20"/>
              </w:rPr>
              <w:t>4</w:t>
            </w:r>
            <w:r w:rsidR="00A02C3C">
              <w:rPr>
                <w:sz w:val="20"/>
              </w:rPr>
              <w:t>:35</w:t>
            </w:r>
            <w:r>
              <w:rPr>
                <w:sz w:val="20"/>
              </w:rPr>
              <w:t>p</w:t>
            </w:r>
            <w:r w:rsidR="00A02C3C">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2586BB3F" w:rsidR="003B3B7C" w:rsidRDefault="008A5A06" w:rsidP="00F925CD">
            <w:pPr>
              <w:pStyle w:val="TableParagraph"/>
              <w:spacing w:before="4"/>
              <w:ind w:left="827" w:hanging="360"/>
              <w:rPr>
                <w:sz w:val="20"/>
              </w:rPr>
            </w:pPr>
            <w:r>
              <w:rPr>
                <w:sz w:val="20"/>
              </w:rPr>
              <w:t xml:space="preserve">A. Approval of: </w:t>
            </w:r>
            <w:r w:rsidR="00C676D1">
              <w:rPr>
                <w:sz w:val="20"/>
              </w:rPr>
              <w:t>March</w:t>
            </w:r>
            <w:r w:rsidR="00064BA7">
              <w:rPr>
                <w:sz w:val="20"/>
              </w:rPr>
              <w:t xml:space="preserve"> Meeting Minutes, Committee Meeting</w:t>
            </w:r>
            <w:r w:rsidR="00F925CD">
              <w:rPr>
                <w:sz w:val="20"/>
              </w:rPr>
              <w:t xml:space="preserve"> </w:t>
            </w:r>
            <w:r w:rsidR="00064BA7">
              <w:rPr>
                <w:sz w:val="20"/>
              </w:rPr>
              <w:t>Minutes</w:t>
            </w:r>
            <w:r w:rsidR="00AF2FB7">
              <w:rPr>
                <w:sz w:val="20"/>
              </w:rPr>
              <w:t xml:space="preserve"> (finance) </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666CACD0" w14:textId="77777777" w:rsidR="003B3B7C" w:rsidRDefault="00064BA7">
            <w:pPr>
              <w:pStyle w:val="TableParagraph"/>
              <w:spacing w:before="1"/>
              <w:ind w:left="109"/>
              <w:rPr>
                <w:b/>
                <w:sz w:val="20"/>
              </w:rPr>
            </w:pPr>
            <w:r>
              <w:rPr>
                <w:b/>
                <w:sz w:val="20"/>
              </w:rPr>
              <w:t>VOTE</w:t>
            </w:r>
          </w:p>
          <w:p w14:paraId="201BC2F8" w14:textId="77777777" w:rsidR="005D3BC2" w:rsidRDefault="005D3BC2">
            <w:pPr>
              <w:pStyle w:val="TableParagraph"/>
              <w:spacing w:before="1"/>
              <w:ind w:left="109"/>
              <w:rPr>
                <w:b/>
                <w:sz w:val="20"/>
              </w:rPr>
            </w:pPr>
            <w:r>
              <w:rPr>
                <w:b/>
                <w:sz w:val="20"/>
              </w:rPr>
              <w:t>1</w:t>
            </w:r>
            <w:r w:rsidRPr="005D3BC2">
              <w:rPr>
                <w:b/>
                <w:sz w:val="20"/>
                <w:vertAlign w:val="superscript"/>
              </w:rPr>
              <w:t>st</w:t>
            </w:r>
            <w:r>
              <w:rPr>
                <w:b/>
                <w:sz w:val="20"/>
              </w:rPr>
              <w:t>: KC 2</w:t>
            </w:r>
            <w:r w:rsidRPr="005D3BC2">
              <w:rPr>
                <w:b/>
                <w:sz w:val="20"/>
                <w:vertAlign w:val="superscript"/>
              </w:rPr>
              <w:t>ND</w:t>
            </w:r>
            <w:r>
              <w:rPr>
                <w:b/>
                <w:sz w:val="20"/>
              </w:rPr>
              <w:t>: ZM</w:t>
            </w:r>
          </w:p>
          <w:p w14:paraId="7D116076" w14:textId="77777777" w:rsidR="005D3BC2" w:rsidRDefault="005D3BC2">
            <w:pPr>
              <w:pStyle w:val="TableParagraph"/>
              <w:spacing w:before="1"/>
              <w:ind w:left="109"/>
              <w:rPr>
                <w:b/>
                <w:sz w:val="20"/>
              </w:rPr>
            </w:pPr>
            <w:r>
              <w:rPr>
                <w:b/>
                <w:sz w:val="20"/>
              </w:rPr>
              <w:t>FOR: ET, ZM, KC, RI, NW, AB, DH</w:t>
            </w:r>
          </w:p>
          <w:p w14:paraId="7901B603" w14:textId="77777777" w:rsidR="005D3BC2" w:rsidRDefault="005D3BC2">
            <w:pPr>
              <w:pStyle w:val="TableParagraph"/>
              <w:spacing w:before="1"/>
              <w:ind w:left="109"/>
              <w:rPr>
                <w:b/>
                <w:sz w:val="20"/>
              </w:rPr>
            </w:pPr>
            <w:r>
              <w:rPr>
                <w:b/>
                <w:sz w:val="20"/>
              </w:rPr>
              <w:t>AGAINST: N/A</w:t>
            </w:r>
          </w:p>
          <w:p w14:paraId="208DA04F" w14:textId="6EEA5D91" w:rsidR="005D3BC2" w:rsidRDefault="005D3BC2">
            <w:pPr>
              <w:pStyle w:val="TableParagraph"/>
              <w:spacing w:before="1"/>
              <w:ind w:left="109"/>
              <w:rPr>
                <w:b/>
                <w:sz w:val="20"/>
              </w:rPr>
            </w:pPr>
            <w:r>
              <w:rPr>
                <w:b/>
                <w:sz w:val="20"/>
              </w:rPr>
              <w:t>ABSTAIN: KN</w:t>
            </w:r>
          </w:p>
        </w:tc>
      </w:tr>
      <w:tr w:rsidR="00C559E7" w14:paraId="55A4AA0F" w14:textId="77777777" w:rsidTr="002F687F">
        <w:trPr>
          <w:trHeight w:val="657"/>
        </w:trPr>
        <w:tc>
          <w:tcPr>
            <w:tcW w:w="3310" w:type="dxa"/>
          </w:tcPr>
          <w:p w14:paraId="27720B4B" w14:textId="2984CED3" w:rsidR="00C559E7" w:rsidRDefault="00080B64" w:rsidP="006C5D05">
            <w:pPr>
              <w:pStyle w:val="TableParagraph"/>
              <w:tabs>
                <w:tab w:val="left" w:pos="827"/>
              </w:tabs>
              <w:spacing w:before="109" w:line="217" w:lineRule="exact"/>
              <w:ind w:left="134"/>
              <w:rPr>
                <w:b/>
                <w:sz w:val="20"/>
              </w:rPr>
            </w:pPr>
            <w:r>
              <w:rPr>
                <w:b/>
                <w:sz w:val="20"/>
              </w:rPr>
              <w:t>I</w:t>
            </w:r>
            <w:r w:rsidR="00C559E7">
              <w:rPr>
                <w:b/>
                <w:sz w:val="20"/>
              </w:rPr>
              <w:t>V. Review of</w:t>
            </w:r>
            <w:r w:rsidR="0010444C">
              <w:rPr>
                <w:b/>
                <w:sz w:val="20"/>
              </w:rPr>
              <w:t xml:space="preserve"> </w:t>
            </w:r>
            <w:r w:rsidR="00C676D1">
              <w:rPr>
                <w:b/>
                <w:sz w:val="20"/>
              </w:rPr>
              <w:t>March</w:t>
            </w:r>
            <w:r w:rsidR="003F2AD5">
              <w:rPr>
                <w:b/>
                <w:sz w:val="20"/>
              </w:rPr>
              <w:t xml:space="preserve"> 2</w:t>
            </w:r>
            <w:r w:rsidR="00243C5F">
              <w:rPr>
                <w:b/>
                <w:sz w:val="20"/>
              </w:rPr>
              <w:t>02</w:t>
            </w:r>
            <w:r w:rsidR="005E2F8E">
              <w:rPr>
                <w:b/>
                <w:sz w:val="20"/>
              </w:rPr>
              <w:t>3</w:t>
            </w:r>
            <w:r w:rsidR="00C559E7">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FB104F7" w:rsidR="00C559E7" w:rsidRDefault="00C676D1" w:rsidP="004461DF">
            <w:pPr>
              <w:pStyle w:val="TableParagraph"/>
              <w:numPr>
                <w:ilvl w:val="0"/>
                <w:numId w:val="5"/>
              </w:numPr>
              <w:tabs>
                <w:tab w:val="left" w:pos="468"/>
                <w:tab w:val="left" w:pos="469"/>
              </w:tabs>
              <w:spacing w:before="2"/>
              <w:rPr>
                <w:sz w:val="20"/>
              </w:rPr>
            </w:pPr>
            <w:r>
              <w:rPr>
                <w:sz w:val="20"/>
              </w:rPr>
              <w:t>March</w:t>
            </w:r>
            <w:r w:rsidR="005E2F8E">
              <w:rPr>
                <w:sz w:val="20"/>
              </w:rPr>
              <w:t xml:space="preserve"> 2023</w:t>
            </w:r>
            <w:r w:rsidR="003F2AD5">
              <w:rPr>
                <w:sz w:val="20"/>
              </w:rPr>
              <w:t xml:space="preserve"> Fin</w:t>
            </w:r>
            <w:r w:rsidR="00243C5F">
              <w:rPr>
                <w:sz w:val="20"/>
              </w:rPr>
              <w:t>ancials</w:t>
            </w:r>
          </w:p>
          <w:p w14:paraId="3E8F6CDC" w14:textId="77777777" w:rsidR="00D237AA" w:rsidRDefault="00C676D1" w:rsidP="004461DF">
            <w:pPr>
              <w:pStyle w:val="TableParagraph"/>
              <w:numPr>
                <w:ilvl w:val="0"/>
                <w:numId w:val="5"/>
              </w:numPr>
              <w:tabs>
                <w:tab w:val="left" w:pos="468"/>
                <w:tab w:val="left" w:pos="469"/>
              </w:tabs>
              <w:spacing w:before="2"/>
              <w:rPr>
                <w:sz w:val="20"/>
              </w:rPr>
            </w:pPr>
            <w:r>
              <w:rPr>
                <w:sz w:val="20"/>
              </w:rPr>
              <w:t>March</w:t>
            </w:r>
            <w:r w:rsidR="005E2F8E">
              <w:rPr>
                <w:sz w:val="20"/>
              </w:rPr>
              <w:t xml:space="preserve"> 2023</w:t>
            </w:r>
            <w:r w:rsidR="00E927DA">
              <w:rPr>
                <w:sz w:val="20"/>
              </w:rPr>
              <w:t xml:space="preserve"> narrative</w:t>
            </w:r>
          </w:p>
          <w:p w14:paraId="0BF908BD" w14:textId="77777777" w:rsidR="00DC1F37" w:rsidRDefault="00DC1F37" w:rsidP="004461DF">
            <w:pPr>
              <w:pStyle w:val="TableParagraph"/>
              <w:numPr>
                <w:ilvl w:val="0"/>
                <w:numId w:val="5"/>
              </w:numPr>
              <w:tabs>
                <w:tab w:val="left" w:pos="468"/>
                <w:tab w:val="left" w:pos="469"/>
              </w:tabs>
              <w:spacing w:before="2"/>
              <w:rPr>
                <w:sz w:val="20"/>
              </w:rPr>
            </w:pPr>
            <w:r>
              <w:rPr>
                <w:sz w:val="20"/>
              </w:rPr>
              <w:t xml:space="preserve">Current ratio remains </w:t>
            </w:r>
            <w:proofErr w:type="gramStart"/>
            <w:r>
              <w:rPr>
                <w:sz w:val="20"/>
              </w:rPr>
              <w:t>strong</w:t>
            </w:r>
            <w:proofErr w:type="gramEnd"/>
            <w:r>
              <w:rPr>
                <w:sz w:val="20"/>
              </w:rPr>
              <w:t xml:space="preserve"> </w:t>
            </w:r>
          </w:p>
          <w:p w14:paraId="2962FDDC" w14:textId="77777777" w:rsidR="00DC1F37" w:rsidRDefault="00DC1F37" w:rsidP="004461DF">
            <w:pPr>
              <w:pStyle w:val="TableParagraph"/>
              <w:numPr>
                <w:ilvl w:val="0"/>
                <w:numId w:val="5"/>
              </w:numPr>
              <w:tabs>
                <w:tab w:val="left" w:pos="468"/>
                <w:tab w:val="left" w:pos="469"/>
              </w:tabs>
              <w:spacing w:before="2"/>
              <w:rPr>
                <w:sz w:val="20"/>
              </w:rPr>
            </w:pPr>
            <w:r>
              <w:rPr>
                <w:sz w:val="20"/>
              </w:rPr>
              <w:lastRenderedPageBreak/>
              <w:t xml:space="preserve">Discussed variances that </w:t>
            </w:r>
            <w:r w:rsidR="006856F4">
              <w:rPr>
                <w:sz w:val="20"/>
              </w:rPr>
              <w:t xml:space="preserve">will remain for </w:t>
            </w:r>
            <w:r w:rsidR="00097746">
              <w:rPr>
                <w:sz w:val="20"/>
              </w:rPr>
              <w:t xml:space="preserve">rest of school year (+ and -) </w:t>
            </w:r>
          </w:p>
          <w:p w14:paraId="2E599C46" w14:textId="77777777" w:rsidR="00FB3439" w:rsidRDefault="00FB3439" w:rsidP="00101274">
            <w:pPr>
              <w:pStyle w:val="TableParagraph"/>
              <w:numPr>
                <w:ilvl w:val="0"/>
                <w:numId w:val="5"/>
              </w:numPr>
              <w:tabs>
                <w:tab w:val="left" w:pos="468"/>
                <w:tab w:val="left" w:pos="469"/>
              </w:tabs>
              <w:spacing w:before="2"/>
              <w:rPr>
                <w:sz w:val="20"/>
              </w:rPr>
            </w:pPr>
            <w:r>
              <w:rPr>
                <w:sz w:val="20"/>
              </w:rPr>
              <w:t>Decided on 2 facilities related expenses to move to current fiscal year (cooling tower and gym PA)</w:t>
            </w:r>
          </w:p>
          <w:p w14:paraId="64714C58" w14:textId="15780E63" w:rsidR="00101274" w:rsidRPr="00101274" w:rsidRDefault="00101274" w:rsidP="00101274">
            <w:pPr>
              <w:pStyle w:val="TableParagraph"/>
              <w:numPr>
                <w:ilvl w:val="0"/>
                <w:numId w:val="5"/>
              </w:numPr>
              <w:tabs>
                <w:tab w:val="left" w:pos="468"/>
                <w:tab w:val="left" w:pos="469"/>
              </w:tabs>
              <w:spacing w:before="2"/>
              <w:rPr>
                <w:sz w:val="20"/>
              </w:rPr>
            </w:pPr>
            <w:r>
              <w:rPr>
                <w:sz w:val="20"/>
              </w:rPr>
              <w:t>ERC – still very gray area for charter schools; PPA will not be applying at this time</w:t>
            </w:r>
          </w:p>
        </w:tc>
        <w:tc>
          <w:tcPr>
            <w:tcW w:w="1288" w:type="dxa"/>
          </w:tcPr>
          <w:p w14:paraId="698AC640" w14:textId="67FD4AD9" w:rsidR="00C559E7" w:rsidRDefault="00E24484" w:rsidP="00A9520C">
            <w:pPr>
              <w:pStyle w:val="TableParagraph"/>
              <w:spacing w:before="3"/>
              <w:rPr>
                <w:sz w:val="20"/>
                <w:szCs w:val="20"/>
              </w:rPr>
            </w:pPr>
            <w:r>
              <w:rPr>
                <w:sz w:val="20"/>
                <w:szCs w:val="20"/>
              </w:rPr>
              <w:lastRenderedPageBreak/>
              <w:t>4</w:t>
            </w:r>
            <w:r w:rsidR="0094295D">
              <w:rPr>
                <w:sz w:val="20"/>
                <w:szCs w:val="20"/>
              </w:rPr>
              <w:t>:</w:t>
            </w:r>
            <w:r w:rsidR="00BA7315">
              <w:rPr>
                <w:sz w:val="20"/>
                <w:szCs w:val="20"/>
              </w:rPr>
              <w:t>40</w:t>
            </w:r>
            <w:r>
              <w:rPr>
                <w:sz w:val="20"/>
                <w:szCs w:val="20"/>
              </w:rPr>
              <w:t>p</w:t>
            </w:r>
            <w:r w:rsidR="00243C5F">
              <w:rPr>
                <w:sz w:val="20"/>
                <w:szCs w:val="20"/>
              </w:rPr>
              <w:t>m</w:t>
            </w:r>
          </w:p>
        </w:tc>
        <w:tc>
          <w:tcPr>
            <w:tcW w:w="1852" w:type="dxa"/>
          </w:tcPr>
          <w:p w14:paraId="55CD12D9" w14:textId="77777777" w:rsidR="005D3BC2" w:rsidRDefault="005D3BC2" w:rsidP="005D3BC2">
            <w:pPr>
              <w:pStyle w:val="TableParagraph"/>
              <w:spacing w:before="1"/>
              <w:ind w:left="109"/>
              <w:rPr>
                <w:b/>
                <w:sz w:val="20"/>
              </w:rPr>
            </w:pPr>
            <w:r>
              <w:rPr>
                <w:b/>
                <w:sz w:val="20"/>
              </w:rPr>
              <w:t>VOTE</w:t>
            </w:r>
          </w:p>
          <w:p w14:paraId="3758F808" w14:textId="5D4C5BCE" w:rsidR="005D3BC2" w:rsidRDefault="005D3BC2" w:rsidP="005D3BC2">
            <w:pPr>
              <w:pStyle w:val="TableParagraph"/>
              <w:spacing w:before="1"/>
              <w:ind w:left="109"/>
              <w:rPr>
                <w:b/>
                <w:sz w:val="20"/>
              </w:rPr>
            </w:pPr>
            <w:r>
              <w:rPr>
                <w:b/>
                <w:sz w:val="20"/>
              </w:rPr>
              <w:t>1</w:t>
            </w:r>
            <w:r w:rsidRPr="005D3BC2">
              <w:rPr>
                <w:b/>
                <w:sz w:val="20"/>
                <w:vertAlign w:val="superscript"/>
              </w:rPr>
              <w:t>st</w:t>
            </w:r>
            <w:r>
              <w:rPr>
                <w:b/>
                <w:sz w:val="20"/>
              </w:rPr>
              <w:t xml:space="preserve">: </w:t>
            </w:r>
            <w:r w:rsidR="005A1C40">
              <w:rPr>
                <w:b/>
                <w:sz w:val="20"/>
              </w:rPr>
              <w:t>KN</w:t>
            </w:r>
            <w:r>
              <w:rPr>
                <w:b/>
                <w:sz w:val="20"/>
              </w:rPr>
              <w:t xml:space="preserve"> 2</w:t>
            </w:r>
            <w:r w:rsidRPr="005D3BC2">
              <w:rPr>
                <w:b/>
                <w:sz w:val="20"/>
                <w:vertAlign w:val="superscript"/>
              </w:rPr>
              <w:t>ND</w:t>
            </w:r>
            <w:r>
              <w:rPr>
                <w:b/>
                <w:sz w:val="20"/>
              </w:rPr>
              <w:t>: ZM</w:t>
            </w:r>
          </w:p>
          <w:p w14:paraId="6B3025A4" w14:textId="7B4FCC50" w:rsidR="005D3BC2" w:rsidRDefault="005D3BC2" w:rsidP="005D3BC2">
            <w:pPr>
              <w:pStyle w:val="TableParagraph"/>
              <w:spacing w:before="1"/>
              <w:ind w:left="109"/>
              <w:rPr>
                <w:b/>
                <w:sz w:val="20"/>
              </w:rPr>
            </w:pPr>
            <w:r>
              <w:rPr>
                <w:b/>
                <w:sz w:val="20"/>
              </w:rPr>
              <w:t>FOR: ET, ZM, KC, RI, NW, AB, DH</w:t>
            </w:r>
            <w:r>
              <w:rPr>
                <w:b/>
                <w:sz w:val="20"/>
              </w:rPr>
              <w:t>, KN</w:t>
            </w:r>
          </w:p>
          <w:p w14:paraId="31210382" w14:textId="77777777" w:rsidR="005D3BC2" w:rsidRDefault="005D3BC2" w:rsidP="005D3BC2">
            <w:pPr>
              <w:pStyle w:val="TableParagraph"/>
              <w:spacing w:before="1"/>
              <w:ind w:left="109"/>
              <w:rPr>
                <w:b/>
                <w:sz w:val="20"/>
              </w:rPr>
            </w:pPr>
            <w:r>
              <w:rPr>
                <w:b/>
                <w:sz w:val="20"/>
              </w:rPr>
              <w:t>AGAINST: N/A</w:t>
            </w:r>
          </w:p>
          <w:p w14:paraId="0BE46FE0" w14:textId="30F8EF47" w:rsidR="00C559E7" w:rsidRDefault="005D3BC2" w:rsidP="005D3BC2">
            <w:pPr>
              <w:pStyle w:val="TableParagraph"/>
              <w:spacing w:before="1"/>
              <w:ind w:left="109"/>
              <w:rPr>
                <w:b/>
                <w:sz w:val="20"/>
              </w:rPr>
            </w:pPr>
            <w:r>
              <w:rPr>
                <w:b/>
                <w:sz w:val="20"/>
              </w:rPr>
              <w:lastRenderedPageBreak/>
              <w:t xml:space="preserve">ABSTAIN: </w:t>
            </w:r>
            <w:r w:rsidR="005A1C40">
              <w:rPr>
                <w:b/>
                <w:sz w:val="20"/>
              </w:rPr>
              <w:t>N/A</w:t>
            </w:r>
          </w:p>
        </w:tc>
      </w:tr>
      <w:tr w:rsidR="008D1827" w14:paraId="24AF0DB6" w14:textId="77777777" w:rsidTr="002F687F">
        <w:trPr>
          <w:trHeight w:val="657"/>
        </w:trPr>
        <w:tc>
          <w:tcPr>
            <w:tcW w:w="3310" w:type="dxa"/>
          </w:tcPr>
          <w:p w14:paraId="0D29BB1C" w14:textId="4B8718D2" w:rsidR="008D1827" w:rsidRDefault="008D1827" w:rsidP="006C5D05">
            <w:pPr>
              <w:pStyle w:val="TableParagraph"/>
              <w:tabs>
                <w:tab w:val="left" w:pos="827"/>
              </w:tabs>
              <w:spacing w:before="109" w:line="217" w:lineRule="exact"/>
              <w:ind w:left="134"/>
              <w:rPr>
                <w:b/>
                <w:sz w:val="20"/>
              </w:rPr>
            </w:pPr>
            <w:r>
              <w:rPr>
                <w:b/>
                <w:sz w:val="20"/>
              </w:rPr>
              <w:lastRenderedPageBreak/>
              <w:t>V. Appointment of New Trustee</w:t>
            </w:r>
          </w:p>
        </w:tc>
        <w:tc>
          <w:tcPr>
            <w:tcW w:w="1864" w:type="dxa"/>
          </w:tcPr>
          <w:p w14:paraId="6E20EE0E" w14:textId="77777777" w:rsidR="008D1827" w:rsidRDefault="008D1827" w:rsidP="001326FD">
            <w:pPr>
              <w:pStyle w:val="TableParagraph"/>
              <w:spacing w:before="1"/>
              <w:ind w:left="107"/>
              <w:rPr>
                <w:sz w:val="20"/>
              </w:rPr>
            </w:pPr>
            <w:r>
              <w:rPr>
                <w:sz w:val="20"/>
              </w:rPr>
              <w:t>Board Chair</w:t>
            </w:r>
          </w:p>
          <w:p w14:paraId="14FBD660" w14:textId="5F56C232" w:rsidR="008D1827" w:rsidRDefault="008D1827" w:rsidP="001326FD">
            <w:pPr>
              <w:pStyle w:val="TableParagraph"/>
              <w:spacing w:before="1"/>
              <w:ind w:left="107"/>
              <w:rPr>
                <w:sz w:val="20"/>
              </w:rPr>
            </w:pPr>
            <w:r>
              <w:rPr>
                <w:sz w:val="20"/>
              </w:rPr>
              <w:t>Governance Committee</w:t>
            </w:r>
          </w:p>
        </w:tc>
        <w:tc>
          <w:tcPr>
            <w:tcW w:w="2474" w:type="dxa"/>
          </w:tcPr>
          <w:p w14:paraId="7B8EB264" w14:textId="77777777" w:rsidR="008D1827" w:rsidRDefault="008D1827" w:rsidP="004461DF">
            <w:pPr>
              <w:pStyle w:val="TableParagraph"/>
              <w:numPr>
                <w:ilvl w:val="0"/>
                <w:numId w:val="5"/>
              </w:numPr>
              <w:tabs>
                <w:tab w:val="left" w:pos="468"/>
                <w:tab w:val="left" w:pos="469"/>
              </w:tabs>
              <w:spacing w:before="2"/>
              <w:rPr>
                <w:sz w:val="20"/>
              </w:rPr>
            </w:pPr>
            <w:r>
              <w:rPr>
                <w:sz w:val="20"/>
              </w:rPr>
              <w:t>Brandi Haynes resume</w:t>
            </w:r>
          </w:p>
          <w:p w14:paraId="5AB63556" w14:textId="77777777" w:rsidR="00101274" w:rsidRDefault="00101274" w:rsidP="004461DF">
            <w:pPr>
              <w:pStyle w:val="TableParagraph"/>
              <w:numPr>
                <w:ilvl w:val="0"/>
                <w:numId w:val="5"/>
              </w:numPr>
              <w:tabs>
                <w:tab w:val="left" w:pos="468"/>
                <w:tab w:val="left" w:pos="469"/>
              </w:tabs>
              <w:spacing w:before="2"/>
              <w:rPr>
                <w:sz w:val="20"/>
              </w:rPr>
            </w:pPr>
            <w:r>
              <w:rPr>
                <w:sz w:val="20"/>
              </w:rPr>
              <w:t xml:space="preserve">Governance committee rec for appointment to board </w:t>
            </w:r>
          </w:p>
          <w:p w14:paraId="1C5BD301" w14:textId="041FBB96" w:rsidR="00101274" w:rsidRDefault="00101274" w:rsidP="004461DF">
            <w:pPr>
              <w:pStyle w:val="TableParagraph"/>
              <w:numPr>
                <w:ilvl w:val="0"/>
                <w:numId w:val="5"/>
              </w:numPr>
              <w:tabs>
                <w:tab w:val="left" w:pos="468"/>
                <w:tab w:val="left" w:pos="469"/>
              </w:tabs>
              <w:spacing w:before="2"/>
              <w:rPr>
                <w:sz w:val="20"/>
              </w:rPr>
            </w:pPr>
            <w:r>
              <w:rPr>
                <w:sz w:val="20"/>
              </w:rPr>
              <w:t xml:space="preserve">Vote to approve </w:t>
            </w:r>
          </w:p>
        </w:tc>
        <w:tc>
          <w:tcPr>
            <w:tcW w:w="1288" w:type="dxa"/>
          </w:tcPr>
          <w:p w14:paraId="09BA94B3" w14:textId="64E6552E" w:rsidR="008D1827" w:rsidRDefault="008D1827" w:rsidP="00A9520C">
            <w:pPr>
              <w:pStyle w:val="TableParagraph"/>
              <w:spacing w:before="3"/>
              <w:rPr>
                <w:sz w:val="20"/>
                <w:szCs w:val="20"/>
              </w:rPr>
            </w:pPr>
            <w:r>
              <w:rPr>
                <w:sz w:val="20"/>
                <w:szCs w:val="20"/>
              </w:rPr>
              <w:t>4:50pm</w:t>
            </w:r>
          </w:p>
        </w:tc>
        <w:tc>
          <w:tcPr>
            <w:tcW w:w="1852" w:type="dxa"/>
          </w:tcPr>
          <w:p w14:paraId="108512A8" w14:textId="77777777" w:rsidR="005A1C40" w:rsidRDefault="005A1C40" w:rsidP="005A1C40">
            <w:pPr>
              <w:pStyle w:val="TableParagraph"/>
              <w:spacing w:before="1"/>
              <w:ind w:left="109"/>
              <w:rPr>
                <w:b/>
                <w:sz w:val="20"/>
              </w:rPr>
            </w:pPr>
            <w:r>
              <w:rPr>
                <w:b/>
                <w:sz w:val="20"/>
              </w:rPr>
              <w:t>VOTE</w:t>
            </w:r>
          </w:p>
          <w:p w14:paraId="5C296868" w14:textId="11C96284" w:rsidR="005A1C40" w:rsidRDefault="005A1C40" w:rsidP="005A1C40">
            <w:pPr>
              <w:pStyle w:val="TableParagraph"/>
              <w:spacing w:before="1"/>
              <w:ind w:left="109"/>
              <w:rPr>
                <w:b/>
                <w:sz w:val="20"/>
              </w:rPr>
            </w:pPr>
            <w:r>
              <w:rPr>
                <w:b/>
                <w:sz w:val="20"/>
              </w:rPr>
              <w:t>1</w:t>
            </w:r>
            <w:r w:rsidRPr="005D3BC2">
              <w:rPr>
                <w:b/>
                <w:sz w:val="20"/>
                <w:vertAlign w:val="superscript"/>
              </w:rPr>
              <w:t>st</w:t>
            </w:r>
            <w:r>
              <w:rPr>
                <w:b/>
                <w:sz w:val="20"/>
              </w:rPr>
              <w:t xml:space="preserve">: </w:t>
            </w:r>
            <w:r>
              <w:rPr>
                <w:b/>
                <w:sz w:val="20"/>
              </w:rPr>
              <w:t>KC</w:t>
            </w:r>
            <w:r>
              <w:rPr>
                <w:b/>
                <w:sz w:val="20"/>
              </w:rPr>
              <w:t xml:space="preserve"> 2</w:t>
            </w:r>
            <w:r w:rsidRPr="005D3BC2">
              <w:rPr>
                <w:b/>
                <w:sz w:val="20"/>
                <w:vertAlign w:val="superscript"/>
              </w:rPr>
              <w:t>ND</w:t>
            </w:r>
            <w:r>
              <w:rPr>
                <w:b/>
                <w:sz w:val="20"/>
              </w:rPr>
              <w:t xml:space="preserve">: </w:t>
            </w:r>
            <w:r>
              <w:rPr>
                <w:b/>
                <w:sz w:val="20"/>
              </w:rPr>
              <w:t>DH</w:t>
            </w:r>
          </w:p>
          <w:p w14:paraId="3B975285" w14:textId="211DB142" w:rsidR="005A1C40" w:rsidRDefault="005A1C40" w:rsidP="005A1C40">
            <w:pPr>
              <w:pStyle w:val="TableParagraph"/>
              <w:spacing w:before="1"/>
              <w:ind w:left="109"/>
              <w:rPr>
                <w:b/>
                <w:sz w:val="20"/>
              </w:rPr>
            </w:pPr>
            <w:r>
              <w:rPr>
                <w:b/>
                <w:sz w:val="20"/>
              </w:rPr>
              <w:t>FOR: ET, ZM, KC, RI, NW, AB, DH</w:t>
            </w:r>
            <w:r>
              <w:rPr>
                <w:b/>
                <w:sz w:val="20"/>
              </w:rPr>
              <w:t>, KN</w:t>
            </w:r>
          </w:p>
          <w:p w14:paraId="37459202" w14:textId="77777777" w:rsidR="005A1C40" w:rsidRDefault="005A1C40" w:rsidP="005A1C40">
            <w:pPr>
              <w:pStyle w:val="TableParagraph"/>
              <w:spacing w:before="1"/>
              <w:ind w:left="109"/>
              <w:rPr>
                <w:b/>
                <w:sz w:val="20"/>
              </w:rPr>
            </w:pPr>
            <w:r>
              <w:rPr>
                <w:b/>
                <w:sz w:val="20"/>
              </w:rPr>
              <w:t>AGAINST: N/A</w:t>
            </w:r>
          </w:p>
          <w:p w14:paraId="55E74781" w14:textId="1E700C3B" w:rsidR="008D1827" w:rsidRDefault="005A1C40" w:rsidP="005A1C40">
            <w:pPr>
              <w:pStyle w:val="TableParagraph"/>
              <w:spacing w:before="1"/>
              <w:ind w:left="109"/>
              <w:rPr>
                <w:b/>
                <w:sz w:val="20"/>
              </w:rPr>
            </w:pPr>
            <w:r>
              <w:rPr>
                <w:b/>
                <w:sz w:val="20"/>
              </w:rPr>
              <w:t xml:space="preserve">ABSTAIN: </w:t>
            </w:r>
            <w:r>
              <w:rPr>
                <w:b/>
                <w:sz w:val="20"/>
              </w:rPr>
              <w:t>N/A</w:t>
            </w:r>
          </w:p>
        </w:tc>
      </w:tr>
      <w:tr w:rsidR="00833505" w14:paraId="658C4B7A" w14:textId="77777777" w:rsidTr="002F687F">
        <w:trPr>
          <w:trHeight w:val="657"/>
        </w:trPr>
        <w:tc>
          <w:tcPr>
            <w:tcW w:w="3310" w:type="dxa"/>
          </w:tcPr>
          <w:p w14:paraId="2C87004A" w14:textId="15754694" w:rsidR="00833505" w:rsidRDefault="00833505" w:rsidP="006C5D05">
            <w:pPr>
              <w:pStyle w:val="TableParagraph"/>
              <w:tabs>
                <w:tab w:val="left" w:pos="827"/>
              </w:tabs>
              <w:spacing w:before="109" w:line="217" w:lineRule="exact"/>
              <w:ind w:left="134"/>
              <w:rPr>
                <w:b/>
                <w:sz w:val="20"/>
              </w:rPr>
            </w:pPr>
            <w:r>
              <w:rPr>
                <w:b/>
                <w:sz w:val="20"/>
              </w:rPr>
              <w:t xml:space="preserve">V. </w:t>
            </w:r>
            <w:r w:rsidR="00461233">
              <w:rPr>
                <w:b/>
                <w:sz w:val="20"/>
              </w:rPr>
              <w:t>Special Education Updates</w:t>
            </w:r>
            <w:r w:rsidR="00080B64">
              <w:rPr>
                <w:b/>
                <w:sz w:val="20"/>
              </w:rPr>
              <w:t xml:space="preserve"> </w:t>
            </w:r>
            <w:r w:rsidR="00177439">
              <w:rPr>
                <w:b/>
                <w:sz w:val="20"/>
              </w:rPr>
              <w:t xml:space="preserve">&amp; Draft Resolution for Litigation </w:t>
            </w:r>
          </w:p>
        </w:tc>
        <w:tc>
          <w:tcPr>
            <w:tcW w:w="1864" w:type="dxa"/>
          </w:tcPr>
          <w:p w14:paraId="42091AA4" w14:textId="77777777" w:rsidR="00675960" w:rsidRDefault="00080B64" w:rsidP="001326FD">
            <w:pPr>
              <w:pStyle w:val="TableParagraph"/>
              <w:spacing w:before="1"/>
              <w:ind w:left="107"/>
              <w:rPr>
                <w:sz w:val="20"/>
              </w:rPr>
            </w:pPr>
            <w:r>
              <w:rPr>
                <w:sz w:val="20"/>
              </w:rPr>
              <w:t>Head of School</w:t>
            </w:r>
          </w:p>
          <w:p w14:paraId="5222D645" w14:textId="6AC64E24" w:rsidR="00080B64" w:rsidRDefault="00461233" w:rsidP="001326FD">
            <w:pPr>
              <w:pStyle w:val="TableParagraph"/>
              <w:spacing w:before="1"/>
              <w:ind w:left="107"/>
              <w:rPr>
                <w:sz w:val="20"/>
              </w:rPr>
            </w:pPr>
            <w:r>
              <w:rPr>
                <w:sz w:val="20"/>
              </w:rPr>
              <w:t>Board Chair</w:t>
            </w:r>
          </w:p>
        </w:tc>
        <w:tc>
          <w:tcPr>
            <w:tcW w:w="2474" w:type="dxa"/>
          </w:tcPr>
          <w:p w14:paraId="3A9DAABA" w14:textId="77777777" w:rsidR="005F4297" w:rsidRDefault="005F4297" w:rsidP="004461DF">
            <w:pPr>
              <w:pStyle w:val="TableParagraph"/>
              <w:numPr>
                <w:ilvl w:val="0"/>
                <w:numId w:val="5"/>
              </w:numPr>
              <w:tabs>
                <w:tab w:val="left" w:pos="468"/>
                <w:tab w:val="left" w:pos="469"/>
              </w:tabs>
              <w:spacing w:before="2"/>
              <w:rPr>
                <w:sz w:val="20"/>
              </w:rPr>
            </w:pPr>
            <w:r>
              <w:rPr>
                <w:sz w:val="20"/>
              </w:rPr>
              <w:t xml:space="preserve">Email to BPS counsel </w:t>
            </w:r>
          </w:p>
          <w:p w14:paraId="2861A321" w14:textId="4101E417" w:rsidR="00101274" w:rsidRDefault="00101274" w:rsidP="004461DF">
            <w:pPr>
              <w:pStyle w:val="TableParagraph"/>
              <w:numPr>
                <w:ilvl w:val="0"/>
                <w:numId w:val="5"/>
              </w:numPr>
              <w:tabs>
                <w:tab w:val="left" w:pos="468"/>
                <w:tab w:val="left" w:pos="469"/>
              </w:tabs>
              <w:spacing w:before="2"/>
              <w:rPr>
                <w:sz w:val="20"/>
              </w:rPr>
            </w:pPr>
            <w:r>
              <w:rPr>
                <w:sz w:val="20"/>
              </w:rPr>
              <w:t>JF, ET and RI meeting with counsel on May 2</w:t>
            </w:r>
            <w:r w:rsidRPr="00101274">
              <w:rPr>
                <w:sz w:val="20"/>
                <w:vertAlign w:val="superscript"/>
              </w:rPr>
              <w:t>nd</w:t>
            </w:r>
            <w:r>
              <w:rPr>
                <w:sz w:val="20"/>
              </w:rPr>
              <w:t xml:space="preserve"> </w:t>
            </w:r>
          </w:p>
          <w:p w14:paraId="1D830889" w14:textId="21BF41B8" w:rsidR="00544751" w:rsidRDefault="00950A4C" w:rsidP="004461DF">
            <w:pPr>
              <w:pStyle w:val="TableParagraph"/>
              <w:numPr>
                <w:ilvl w:val="0"/>
                <w:numId w:val="5"/>
              </w:numPr>
              <w:tabs>
                <w:tab w:val="left" w:pos="468"/>
                <w:tab w:val="left" w:pos="469"/>
              </w:tabs>
              <w:spacing w:before="2"/>
              <w:rPr>
                <w:sz w:val="20"/>
              </w:rPr>
            </w:pPr>
            <w:r>
              <w:rPr>
                <w:sz w:val="20"/>
              </w:rPr>
              <w:t xml:space="preserve">Draft resolution </w:t>
            </w:r>
            <w:r w:rsidR="00101274">
              <w:rPr>
                <w:sz w:val="20"/>
              </w:rPr>
              <w:t xml:space="preserve">– received feedback for a future vote, if needed </w:t>
            </w:r>
          </w:p>
        </w:tc>
        <w:tc>
          <w:tcPr>
            <w:tcW w:w="1288" w:type="dxa"/>
          </w:tcPr>
          <w:p w14:paraId="46EB1FB9" w14:textId="513EAC78" w:rsidR="00833505" w:rsidRDefault="00BA7315" w:rsidP="00A9520C">
            <w:pPr>
              <w:pStyle w:val="TableParagraph"/>
              <w:spacing w:before="3"/>
              <w:rPr>
                <w:sz w:val="20"/>
                <w:szCs w:val="20"/>
              </w:rPr>
            </w:pPr>
            <w:r>
              <w:rPr>
                <w:sz w:val="20"/>
                <w:szCs w:val="20"/>
              </w:rPr>
              <w:t>4:5</w:t>
            </w:r>
            <w:r w:rsidR="008D1827">
              <w:rPr>
                <w:sz w:val="20"/>
                <w:szCs w:val="20"/>
              </w:rPr>
              <w:t>5</w:t>
            </w:r>
            <w:r w:rsidR="0090673A">
              <w:rPr>
                <w:sz w:val="20"/>
                <w:szCs w:val="20"/>
              </w:rPr>
              <w:t>p</w:t>
            </w:r>
            <w:r w:rsidR="004461DF">
              <w:rPr>
                <w:sz w:val="20"/>
                <w:szCs w:val="20"/>
              </w:rPr>
              <w:t>m</w:t>
            </w:r>
          </w:p>
        </w:tc>
        <w:tc>
          <w:tcPr>
            <w:tcW w:w="1852" w:type="dxa"/>
          </w:tcPr>
          <w:p w14:paraId="452CDFA3" w14:textId="09D78E3F" w:rsidR="00833505" w:rsidRDefault="00833505">
            <w:pPr>
              <w:pStyle w:val="TableParagraph"/>
              <w:spacing w:before="1"/>
              <w:ind w:left="109"/>
              <w:rPr>
                <w:b/>
                <w:sz w:val="20"/>
              </w:rPr>
            </w:pPr>
          </w:p>
        </w:tc>
      </w:tr>
      <w:tr w:rsidR="002D212A" w14:paraId="47E55243" w14:textId="77777777" w:rsidTr="002F687F">
        <w:trPr>
          <w:trHeight w:val="657"/>
        </w:trPr>
        <w:tc>
          <w:tcPr>
            <w:tcW w:w="3310" w:type="dxa"/>
          </w:tcPr>
          <w:p w14:paraId="448C81CF" w14:textId="65B08C11" w:rsidR="002D212A" w:rsidRDefault="002D212A" w:rsidP="006C5D05">
            <w:pPr>
              <w:pStyle w:val="TableParagraph"/>
              <w:tabs>
                <w:tab w:val="left" w:pos="827"/>
              </w:tabs>
              <w:spacing w:before="109" w:line="217" w:lineRule="exact"/>
              <w:ind w:left="134"/>
              <w:rPr>
                <w:b/>
                <w:sz w:val="20"/>
              </w:rPr>
            </w:pPr>
            <w:r>
              <w:rPr>
                <w:b/>
                <w:sz w:val="20"/>
              </w:rPr>
              <w:t xml:space="preserve">VI.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3BA4C7D4" w:rsidR="002D212A" w:rsidRDefault="000940B1" w:rsidP="0085441E">
            <w:pPr>
              <w:pStyle w:val="TableParagraph"/>
              <w:numPr>
                <w:ilvl w:val="0"/>
                <w:numId w:val="5"/>
              </w:numPr>
              <w:tabs>
                <w:tab w:val="left" w:pos="468"/>
                <w:tab w:val="left" w:pos="469"/>
              </w:tabs>
              <w:spacing w:before="2"/>
              <w:rPr>
                <w:sz w:val="20"/>
              </w:rPr>
            </w:pPr>
            <w:r>
              <w:rPr>
                <w:sz w:val="20"/>
              </w:rPr>
              <w:t>April</w:t>
            </w:r>
            <w:r w:rsidR="00E85679">
              <w:rPr>
                <w:sz w:val="20"/>
              </w:rPr>
              <w:t xml:space="preserve"> Management Report </w:t>
            </w:r>
          </w:p>
          <w:p w14:paraId="0FB4B621" w14:textId="3B7A7A79" w:rsidR="00A53473" w:rsidRDefault="0004523F" w:rsidP="0085441E">
            <w:pPr>
              <w:pStyle w:val="TableParagraph"/>
              <w:numPr>
                <w:ilvl w:val="0"/>
                <w:numId w:val="5"/>
              </w:numPr>
              <w:tabs>
                <w:tab w:val="left" w:pos="468"/>
                <w:tab w:val="left" w:pos="469"/>
              </w:tabs>
              <w:spacing w:before="2"/>
              <w:rPr>
                <w:sz w:val="20"/>
              </w:rPr>
            </w:pPr>
            <w:r>
              <w:rPr>
                <w:sz w:val="20"/>
              </w:rPr>
              <w:t xml:space="preserve">23-24 </w:t>
            </w:r>
            <w:r w:rsidR="000940B1">
              <w:rPr>
                <w:sz w:val="20"/>
              </w:rPr>
              <w:t>Enrollment</w:t>
            </w:r>
            <w:r>
              <w:rPr>
                <w:sz w:val="20"/>
              </w:rPr>
              <w:t xml:space="preserve"> </w:t>
            </w:r>
            <w:r w:rsidR="00B86DD8">
              <w:rPr>
                <w:sz w:val="20"/>
              </w:rPr>
              <w:t>Dashboard</w:t>
            </w:r>
            <w:r w:rsidR="00012A57">
              <w:rPr>
                <w:sz w:val="20"/>
              </w:rPr>
              <w:t xml:space="preserve">- Enroll Buffalo increases overall applications, but not all accepting offers; work to be done on K </w:t>
            </w:r>
            <w:proofErr w:type="gramStart"/>
            <w:r w:rsidR="00012A57">
              <w:rPr>
                <w:sz w:val="20"/>
              </w:rPr>
              <w:t>enrollment</w:t>
            </w:r>
            <w:proofErr w:type="gramEnd"/>
            <w:r w:rsidR="00012A57">
              <w:rPr>
                <w:sz w:val="20"/>
              </w:rPr>
              <w:t xml:space="preserve"> </w:t>
            </w:r>
          </w:p>
          <w:p w14:paraId="46C4299C" w14:textId="05B2A375" w:rsidR="000940B1" w:rsidRDefault="000940B1" w:rsidP="0085441E">
            <w:pPr>
              <w:pStyle w:val="TableParagraph"/>
              <w:numPr>
                <w:ilvl w:val="0"/>
                <w:numId w:val="5"/>
              </w:numPr>
              <w:tabs>
                <w:tab w:val="left" w:pos="468"/>
                <w:tab w:val="left" w:pos="469"/>
              </w:tabs>
              <w:spacing w:before="2"/>
              <w:rPr>
                <w:sz w:val="20"/>
              </w:rPr>
            </w:pPr>
            <w:r>
              <w:rPr>
                <w:sz w:val="20"/>
              </w:rPr>
              <w:t>Beats for a Purpose sponsorship documents</w:t>
            </w:r>
            <w:r w:rsidR="00012A57">
              <w:rPr>
                <w:sz w:val="20"/>
              </w:rPr>
              <w:t xml:space="preserve">- $9750 raised so </w:t>
            </w:r>
            <w:proofErr w:type="gramStart"/>
            <w:r w:rsidR="00012A57">
              <w:rPr>
                <w:sz w:val="20"/>
              </w:rPr>
              <w:t>far</w:t>
            </w:r>
            <w:proofErr w:type="gramEnd"/>
            <w:r w:rsidR="00012A57">
              <w:rPr>
                <w:sz w:val="20"/>
              </w:rPr>
              <w:t xml:space="preserve"> </w:t>
            </w:r>
          </w:p>
          <w:p w14:paraId="4833CDFD" w14:textId="5E44A659" w:rsidR="00457472" w:rsidRDefault="00457472" w:rsidP="0085441E">
            <w:pPr>
              <w:pStyle w:val="TableParagraph"/>
              <w:numPr>
                <w:ilvl w:val="0"/>
                <w:numId w:val="5"/>
              </w:numPr>
              <w:tabs>
                <w:tab w:val="left" w:pos="468"/>
                <w:tab w:val="left" w:pos="469"/>
              </w:tabs>
              <w:spacing w:before="2"/>
              <w:rPr>
                <w:sz w:val="20"/>
              </w:rPr>
            </w:pPr>
            <w:r>
              <w:rPr>
                <w:sz w:val="20"/>
              </w:rPr>
              <w:t xml:space="preserve">Teacher Appreciation Week plan </w:t>
            </w:r>
            <w:r w:rsidR="00012A57">
              <w:rPr>
                <w:sz w:val="20"/>
              </w:rPr>
              <w:t xml:space="preserve">– travel theme </w:t>
            </w:r>
          </w:p>
        </w:tc>
        <w:tc>
          <w:tcPr>
            <w:tcW w:w="1288" w:type="dxa"/>
          </w:tcPr>
          <w:p w14:paraId="067236D5" w14:textId="6AFAAE2F" w:rsidR="002D212A" w:rsidRDefault="00A53473" w:rsidP="00A9520C">
            <w:pPr>
              <w:pStyle w:val="TableParagraph"/>
              <w:spacing w:before="3"/>
              <w:rPr>
                <w:sz w:val="20"/>
                <w:szCs w:val="20"/>
              </w:rPr>
            </w:pPr>
            <w:r>
              <w:rPr>
                <w:sz w:val="20"/>
                <w:szCs w:val="20"/>
              </w:rPr>
              <w:t>5:</w:t>
            </w:r>
            <w:r w:rsidR="0005478D">
              <w:rPr>
                <w:sz w:val="20"/>
                <w:szCs w:val="20"/>
              </w:rPr>
              <w:t>0</w:t>
            </w:r>
            <w:r w:rsidR="008D1827">
              <w:rPr>
                <w:sz w:val="20"/>
                <w:szCs w:val="20"/>
              </w:rPr>
              <w:t>5</w:t>
            </w:r>
            <w:r>
              <w:rPr>
                <w:sz w:val="20"/>
                <w:szCs w:val="20"/>
              </w:rPr>
              <w:t>p</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692A370F" w:rsidR="00910A06" w:rsidRDefault="006C1028" w:rsidP="0085441E">
            <w:pPr>
              <w:pStyle w:val="TableParagraph"/>
              <w:tabs>
                <w:tab w:val="left" w:pos="827"/>
              </w:tabs>
              <w:spacing w:before="109" w:line="217" w:lineRule="exact"/>
              <w:ind w:left="134"/>
              <w:rPr>
                <w:b/>
                <w:sz w:val="20"/>
              </w:rPr>
            </w:pPr>
            <w:r>
              <w:rPr>
                <w:b/>
                <w:sz w:val="20"/>
              </w:rPr>
              <w:t>VI</w:t>
            </w:r>
            <w:r w:rsidR="0085441E">
              <w:rPr>
                <w:b/>
                <w:sz w:val="20"/>
              </w:rPr>
              <w:t>I</w:t>
            </w:r>
            <w:r w:rsidR="00910A06">
              <w:rPr>
                <w:b/>
                <w:sz w:val="20"/>
              </w:rPr>
              <w:t>.</w:t>
            </w:r>
            <w:r w:rsidR="00BF757E">
              <w:rPr>
                <w:b/>
                <w:sz w:val="20"/>
              </w:rPr>
              <w:t xml:space="preserve"> </w:t>
            </w:r>
            <w:r w:rsidR="000940B1">
              <w:rPr>
                <w:b/>
                <w:sz w:val="20"/>
              </w:rPr>
              <w:t>Middle School</w:t>
            </w:r>
            <w:r w:rsidR="00690D30">
              <w:rPr>
                <w:b/>
                <w:sz w:val="20"/>
              </w:rPr>
              <w:t xml:space="preserve"> </w:t>
            </w:r>
            <w:r w:rsidR="002E40E1">
              <w:rPr>
                <w:b/>
                <w:sz w:val="20"/>
              </w:rPr>
              <w:t xml:space="preserve">Planning Update </w:t>
            </w:r>
          </w:p>
        </w:tc>
        <w:tc>
          <w:tcPr>
            <w:tcW w:w="1864" w:type="dxa"/>
          </w:tcPr>
          <w:p w14:paraId="6347FC79" w14:textId="56E93063" w:rsidR="00DC50DF" w:rsidRDefault="00DC50DF" w:rsidP="00DC50DF">
            <w:pPr>
              <w:pStyle w:val="TableParagraph"/>
              <w:rPr>
                <w:sz w:val="20"/>
              </w:rPr>
            </w:pPr>
            <w:r>
              <w:rPr>
                <w:sz w:val="20"/>
              </w:rPr>
              <w:t xml:space="preserve">Director of SPED &amp; Scholar </w:t>
            </w:r>
            <w:proofErr w:type="gramStart"/>
            <w:r>
              <w:rPr>
                <w:sz w:val="20"/>
              </w:rPr>
              <w:t>Supports;</w:t>
            </w:r>
            <w:proofErr w:type="gramEnd"/>
            <w:r>
              <w:rPr>
                <w:sz w:val="20"/>
              </w:rPr>
              <w:t xml:space="preserve"> rising Upper Academy Director </w:t>
            </w:r>
          </w:p>
          <w:p w14:paraId="601EDBA1" w14:textId="4DA237EA" w:rsidR="00841C42" w:rsidRDefault="00841C42" w:rsidP="00910A06">
            <w:pPr>
              <w:pStyle w:val="TableParagraph"/>
              <w:ind w:left="107" w:right="617"/>
              <w:rPr>
                <w:sz w:val="20"/>
              </w:rPr>
            </w:pPr>
          </w:p>
        </w:tc>
        <w:tc>
          <w:tcPr>
            <w:tcW w:w="2474" w:type="dxa"/>
          </w:tcPr>
          <w:p w14:paraId="2EFEB5D8" w14:textId="0165E357" w:rsidR="00690D30" w:rsidRDefault="00F8417C" w:rsidP="003B7960">
            <w:pPr>
              <w:pStyle w:val="TableParagraph"/>
              <w:numPr>
                <w:ilvl w:val="0"/>
                <w:numId w:val="8"/>
              </w:numPr>
              <w:rPr>
                <w:sz w:val="20"/>
              </w:rPr>
            </w:pPr>
            <w:r>
              <w:rPr>
                <w:sz w:val="20"/>
              </w:rPr>
              <w:t xml:space="preserve">Major decisions made to </w:t>
            </w:r>
            <w:proofErr w:type="gramStart"/>
            <w:r>
              <w:rPr>
                <w:sz w:val="20"/>
              </w:rPr>
              <w:t>date</w:t>
            </w:r>
            <w:proofErr w:type="gramEnd"/>
            <w:r>
              <w:rPr>
                <w:sz w:val="20"/>
              </w:rPr>
              <w:t xml:space="preserve"> </w:t>
            </w:r>
          </w:p>
          <w:p w14:paraId="74ABF430" w14:textId="425D8A00" w:rsidR="00F8417C" w:rsidRDefault="00656FFB" w:rsidP="003B7960">
            <w:pPr>
              <w:pStyle w:val="TableParagraph"/>
              <w:numPr>
                <w:ilvl w:val="0"/>
                <w:numId w:val="8"/>
              </w:numPr>
              <w:rPr>
                <w:sz w:val="20"/>
              </w:rPr>
            </w:pPr>
            <w:r>
              <w:rPr>
                <w:sz w:val="20"/>
              </w:rPr>
              <w:t xml:space="preserve">JM presented on </w:t>
            </w:r>
            <w:r w:rsidR="009D4F2E">
              <w:rPr>
                <w:sz w:val="20"/>
              </w:rPr>
              <w:t xml:space="preserve">major anchor priorities and how they will play </w:t>
            </w:r>
            <w:proofErr w:type="gramStart"/>
            <w:r w:rsidR="009D4F2E">
              <w:rPr>
                <w:sz w:val="20"/>
              </w:rPr>
              <w:t>out</w:t>
            </w:r>
            <w:proofErr w:type="gramEnd"/>
            <w:r w:rsidR="009D4F2E">
              <w:rPr>
                <w:sz w:val="20"/>
              </w:rPr>
              <w:t xml:space="preserve"> </w:t>
            </w:r>
          </w:p>
          <w:p w14:paraId="3FA08CFC" w14:textId="29A964A3" w:rsidR="00F8417C" w:rsidRDefault="00F8417C" w:rsidP="003B7960">
            <w:pPr>
              <w:pStyle w:val="TableParagraph"/>
              <w:numPr>
                <w:ilvl w:val="0"/>
                <w:numId w:val="8"/>
              </w:numPr>
              <w:rPr>
                <w:sz w:val="20"/>
              </w:rPr>
            </w:pPr>
            <w:r>
              <w:rPr>
                <w:sz w:val="20"/>
              </w:rPr>
              <w:t xml:space="preserve">Stakeholder feedback </w:t>
            </w:r>
          </w:p>
          <w:p w14:paraId="6039824B" w14:textId="338DD079" w:rsidR="00F8417C" w:rsidRDefault="00F8417C" w:rsidP="003B7960">
            <w:pPr>
              <w:pStyle w:val="TableParagraph"/>
              <w:numPr>
                <w:ilvl w:val="0"/>
                <w:numId w:val="8"/>
              </w:numPr>
              <w:rPr>
                <w:sz w:val="20"/>
              </w:rPr>
            </w:pPr>
            <w:r>
              <w:rPr>
                <w:sz w:val="20"/>
              </w:rPr>
              <w:t xml:space="preserve">Budget implications </w:t>
            </w:r>
            <w:r w:rsidR="003557B2">
              <w:rPr>
                <w:sz w:val="20"/>
              </w:rPr>
              <w:t xml:space="preserve">– stipends, field trips, uniforms, furniture </w:t>
            </w:r>
          </w:p>
          <w:p w14:paraId="1E361785" w14:textId="5BF05BCD" w:rsidR="00690D30" w:rsidRPr="00FC0F2B" w:rsidRDefault="00690D30" w:rsidP="00690D30">
            <w:pPr>
              <w:pStyle w:val="TableParagraph"/>
              <w:ind w:left="360"/>
              <w:rPr>
                <w:sz w:val="20"/>
              </w:rPr>
            </w:pPr>
          </w:p>
        </w:tc>
        <w:tc>
          <w:tcPr>
            <w:tcW w:w="1288" w:type="dxa"/>
          </w:tcPr>
          <w:p w14:paraId="20B78E64" w14:textId="01A22FB3" w:rsidR="00910A06" w:rsidRDefault="00BF41FD" w:rsidP="00BF41FD">
            <w:pPr>
              <w:pStyle w:val="TableParagraph"/>
              <w:rPr>
                <w:sz w:val="20"/>
              </w:rPr>
            </w:pPr>
            <w:r>
              <w:rPr>
                <w:sz w:val="20"/>
              </w:rPr>
              <w:t>5:</w:t>
            </w:r>
            <w:r w:rsidR="008D1827">
              <w:rPr>
                <w:sz w:val="20"/>
              </w:rPr>
              <w:t>20</w:t>
            </w:r>
            <w:r>
              <w:rPr>
                <w:sz w:val="20"/>
              </w:rPr>
              <w:t>p</w:t>
            </w:r>
            <w:r w:rsidR="00DF1F8D">
              <w:rPr>
                <w:sz w:val="20"/>
              </w:rPr>
              <w:t>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60CF4FFE" w:rsidR="007A3D74" w:rsidRDefault="00C2168D" w:rsidP="00910A06">
            <w:pPr>
              <w:pStyle w:val="TableParagraph"/>
              <w:spacing w:before="1"/>
              <w:rPr>
                <w:rFonts w:ascii="Times New Roman"/>
                <w:sz w:val="19"/>
              </w:rPr>
            </w:pPr>
            <w:r>
              <w:rPr>
                <w:b/>
                <w:sz w:val="20"/>
              </w:rPr>
              <w:t>VIII</w:t>
            </w:r>
            <w:r w:rsidR="007A3D74">
              <w:rPr>
                <w:b/>
                <w:sz w:val="20"/>
              </w:rPr>
              <w:t xml:space="preserve">. </w:t>
            </w:r>
            <w:r w:rsidR="00457472">
              <w:rPr>
                <w:b/>
                <w:sz w:val="20"/>
              </w:rPr>
              <w:t>PPA Compensation Vision &amp; Strategy</w:t>
            </w:r>
          </w:p>
        </w:tc>
        <w:tc>
          <w:tcPr>
            <w:tcW w:w="1864" w:type="dxa"/>
          </w:tcPr>
          <w:p w14:paraId="401491F1" w14:textId="77777777" w:rsidR="007A3D74" w:rsidRDefault="00803059" w:rsidP="00910A06">
            <w:pPr>
              <w:pStyle w:val="TableParagraph"/>
              <w:rPr>
                <w:sz w:val="20"/>
              </w:rPr>
            </w:pPr>
            <w:r>
              <w:rPr>
                <w:sz w:val="20"/>
              </w:rPr>
              <w:t xml:space="preserve">Head of School </w:t>
            </w:r>
          </w:p>
          <w:p w14:paraId="0E064C61" w14:textId="44A63AC6" w:rsidR="00F37E1E" w:rsidRPr="007A3D74" w:rsidRDefault="00F37E1E" w:rsidP="00DC50DF">
            <w:pPr>
              <w:pStyle w:val="TableParagraph"/>
              <w:rPr>
                <w:sz w:val="20"/>
              </w:rPr>
            </w:pPr>
          </w:p>
        </w:tc>
        <w:tc>
          <w:tcPr>
            <w:tcW w:w="2474" w:type="dxa"/>
          </w:tcPr>
          <w:p w14:paraId="5BB5DB60" w14:textId="77777777" w:rsidR="00E600F6" w:rsidRDefault="00457472" w:rsidP="007A3D74">
            <w:pPr>
              <w:pStyle w:val="TableParagraph"/>
              <w:numPr>
                <w:ilvl w:val="0"/>
                <w:numId w:val="8"/>
              </w:numPr>
              <w:rPr>
                <w:sz w:val="20"/>
              </w:rPr>
            </w:pPr>
            <w:r>
              <w:rPr>
                <w:sz w:val="20"/>
              </w:rPr>
              <w:t xml:space="preserve">PPA Comprehensive Compensation Vision </w:t>
            </w:r>
          </w:p>
          <w:p w14:paraId="0B0A5E1E" w14:textId="77777777" w:rsidR="00457472" w:rsidRDefault="004178C0" w:rsidP="007A3D74">
            <w:pPr>
              <w:pStyle w:val="TableParagraph"/>
              <w:numPr>
                <w:ilvl w:val="0"/>
                <w:numId w:val="8"/>
              </w:numPr>
              <w:rPr>
                <w:sz w:val="20"/>
              </w:rPr>
            </w:pPr>
            <w:r>
              <w:rPr>
                <w:sz w:val="20"/>
              </w:rPr>
              <w:t xml:space="preserve">Budget implications </w:t>
            </w:r>
            <w:r w:rsidR="009D4F2E">
              <w:rPr>
                <w:sz w:val="20"/>
              </w:rPr>
              <w:t xml:space="preserve">– minimum of 6% raise in budget </w:t>
            </w:r>
            <w:r w:rsidR="00C1078F">
              <w:rPr>
                <w:sz w:val="20"/>
              </w:rPr>
              <w:t>for 23-24</w:t>
            </w:r>
          </w:p>
          <w:p w14:paraId="663AD39B" w14:textId="77777777" w:rsidR="00C1078F" w:rsidRDefault="00C1078F" w:rsidP="007A3D74">
            <w:pPr>
              <w:pStyle w:val="TableParagraph"/>
              <w:numPr>
                <w:ilvl w:val="0"/>
                <w:numId w:val="8"/>
              </w:numPr>
              <w:rPr>
                <w:sz w:val="20"/>
              </w:rPr>
            </w:pPr>
            <w:r>
              <w:rPr>
                <w:sz w:val="20"/>
              </w:rPr>
              <w:t xml:space="preserve">BPS contract passed- will need to remain competitive to retain </w:t>
            </w:r>
            <w:proofErr w:type="gramStart"/>
            <w:r>
              <w:rPr>
                <w:sz w:val="20"/>
              </w:rPr>
              <w:t>staff</w:t>
            </w:r>
            <w:proofErr w:type="gramEnd"/>
            <w:r>
              <w:rPr>
                <w:sz w:val="20"/>
              </w:rPr>
              <w:t xml:space="preserve"> </w:t>
            </w:r>
          </w:p>
          <w:p w14:paraId="22ACEBF9" w14:textId="08ACBF7D" w:rsidR="00C1078F" w:rsidRPr="007A3D74" w:rsidRDefault="00C1078F" w:rsidP="00C1078F">
            <w:pPr>
              <w:pStyle w:val="TableParagraph"/>
              <w:ind w:left="360"/>
              <w:rPr>
                <w:sz w:val="20"/>
              </w:rPr>
            </w:pPr>
          </w:p>
        </w:tc>
        <w:tc>
          <w:tcPr>
            <w:tcW w:w="1288" w:type="dxa"/>
          </w:tcPr>
          <w:p w14:paraId="5EE574EA" w14:textId="381AF356" w:rsidR="007A3D74" w:rsidRPr="007A3D74" w:rsidRDefault="00BF41FD" w:rsidP="00910A06">
            <w:pPr>
              <w:pStyle w:val="TableParagraph"/>
              <w:spacing w:before="1"/>
              <w:rPr>
                <w:sz w:val="19"/>
              </w:rPr>
            </w:pPr>
            <w:r>
              <w:rPr>
                <w:sz w:val="19"/>
              </w:rPr>
              <w:t>5:</w:t>
            </w:r>
            <w:r w:rsidR="00175E15">
              <w:rPr>
                <w:sz w:val="19"/>
              </w:rPr>
              <w:t>4</w:t>
            </w:r>
            <w:r w:rsidR="007B6C74">
              <w:rPr>
                <w:sz w:val="19"/>
              </w:rPr>
              <w:t>0</w:t>
            </w:r>
            <w:r>
              <w:rPr>
                <w:sz w:val="19"/>
              </w:rPr>
              <w:t>p</w:t>
            </w:r>
            <w:r w:rsidR="00DF1F8D">
              <w:rPr>
                <w:sz w:val="19"/>
              </w:rPr>
              <w:t>m</w:t>
            </w:r>
          </w:p>
        </w:tc>
        <w:tc>
          <w:tcPr>
            <w:tcW w:w="1852" w:type="dxa"/>
          </w:tcPr>
          <w:p w14:paraId="23C31D76" w14:textId="23B81E4B" w:rsidR="007A3D74" w:rsidRPr="007A3D74" w:rsidRDefault="007A3D74" w:rsidP="00910A06">
            <w:pPr>
              <w:pStyle w:val="TableParagraph"/>
              <w:rPr>
                <w:b/>
                <w:bCs/>
                <w:sz w:val="20"/>
              </w:rPr>
            </w:pPr>
          </w:p>
        </w:tc>
      </w:tr>
      <w:tr w:rsidR="00910A06" w14:paraId="7E750535" w14:textId="77777777" w:rsidTr="008D1827">
        <w:trPr>
          <w:trHeight w:val="197"/>
        </w:trPr>
        <w:tc>
          <w:tcPr>
            <w:tcW w:w="3310" w:type="dxa"/>
          </w:tcPr>
          <w:p w14:paraId="1D8F6127" w14:textId="77777777" w:rsidR="00910A06" w:rsidRDefault="00910A06" w:rsidP="00910A06">
            <w:pPr>
              <w:pStyle w:val="TableParagraph"/>
              <w:spacing w:before="1"/>
              <w:rPr>
                <w:rFonts w:ascii="Times New Roman"/>
                <w:sz w:val="19"/>
              </w:rPr>
            </w:pPr>
          </w:p>
          <w:p w14:paraId="208ED2C3" w14:textId="11AEA0A9" w:rsidR="00910A06" w:rsidRDefault="00175347" w:rsidP="00A9520C">
            <w:pPr>
              <w:pStyle w:val="TableParagraph"/>
              <w:tabs>
                <w:tab w:val="left" w:pos="827"/>
              </w:tabs>
              <w:rPr>
                <w:b/>
                <w:sz w:val="20"/>
              </w:rPr>
            </w:pPr>
            <w:r>
              <w:rPr>
                <w:b/>
                <w:sz w:val="20"/>
              </w:rPr>
              <w:t xml:space="preserve">  </w:t>
            </w:r>
            <w:r w:rsidR="00C2168D">
              <w:rPr>
                <w:b/>
                <w:sz w:val="20"/>
              </w:rPr>
              <w:t>I</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7A099304" w:rsidR="00910A06" w:rsidRDefault="00BF41FD" w:rsidP="00910A06">
            <w:pPr>
              <w:pStyle w:val="TableParagraph"/>
              <w:ind w:left="108"/>
              <w:rPr>
                <w:sz w:val="20"/>
              </w:rPr>
            </w:pPr>
            <w:r>
              <w:rPr>
                <w:sz w:val="20"/>
              </w:rPr>
              <w:t>6:00p</w:t>
            </w:r>
            <w:r w:rsidR="00DF1F8D">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58174263" w:rsidR="00690D30" w:rsidRPr="00922780" w:rsidRDefault="004178C0" w:rsidP="00E600F6">
            <w:pPr>
              <w:pStyle w:val="TableParagraph"/>
              <w:numPr>
                <w:ilvl w:val="0"/>
                <w:numId w:val="3"/>
              </w:numPr>
              <w:spacing w:before="1"/>
              <w:ind w:right="137"/>
              <w:rPr>
                <w:sz w:val="20"/>
              </w:rPr>
            </w:pPr>
            <w:r>
              <w:rPr>
                <w:sz w:val="20"/>
              </w:rPr>
              <w:t xml:space="preserve">Beats for a Purpose sponsorship &amp; event promotion </w:t>
            </w:r>
            <w:r w:rsidR="00690D30">
              <w:rPr>
                <w:sz w:val="20"/>
              </w:rPr>
              <w:t xml:space="preserve">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13722618" w14:textId="77777777" w:rsidR="001B303C" w:rsidRDefault="001B303C" w:rsidP="00910A06">
            <w:pPr>
              <w:pStyle w:val="TableParagraph"/>
              <w:rPr>
                <w:sz w:val="20"/>
              </w:rPr>
            </w:pPr>
          </w:p>
          <w:p w14:paraId="4E36B3A4" w14:textId="1317CF23" w:rsidR="00910A06" w:rsidRPr="001B303C" w:rsidRDefault="001B303C" w:rsidP="00910A06">
            <w:pPr>
              <w:pStyle w:val="TableParagraph"/>
              <w:rPr>
                <w:sz w:val="20"/>
              </w:rPr>
            </w:pPr>
            <w:r w:rsidRPr="001B303C">
              <w:rPr>
                <w:sz w:val="20"/>
              </w:rPr>
              <w:t>Meeting adjourned at 5:51pm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438A39EE" w14:textId="77777777" w:rsidR="001B303C" w:rsidRDefault="001B303C" w:rsidP="001B303C">
            <w:pPr>
              <w:pStyle w:val="TableParagraph"/>
              <w:spacing w:before="1"/>
              <w:ind w:left="109"/>
              <w:rPr>
                <w:b/>
                <w:sz w:val="20"/>
              </w:rPr>
            </w:pPr>
            <w:r>
              <w:rPr>
                <w:b/>
                <w:sz w:val="20"/>
              </w:rPr>
              <w:t>VOTE</w:t>
            </w:r>
          </w:p>
          <w:p w14:paraId="28DD40A5" w14:textId="7085830C" w:rsidR="001B303C" w:rsidRDefault="001B303C" w:rsidP="001B303C">
            <w:pPr>
              <w:pStyle w:val="TableParagraph"/>
              <w:spacing w:before="1"/>
              <w:ind w:left="109"/>
              <w:rPr>
                <w:b/>
                <w:sz w:val="20"/>
              </w:rPr>
            </w:pPr>
            <w:r>
              <w:rPr>
                <w:b/>
                <w:sz w:val="20"/>
              </w:rPr>
              <w:t>1</w:t>
            </w:r>
            <w:r w:rsidRPr="005D3BC2">
              <w:rPr>
                <w:b/>
                <w:sz w:val="20"/>
                <w:vertAlign w:val="superscript"/>
              </w:rPr>
              <w:t>st</w:t>
            </w:r>
            <w:r>
              <w:rPr>
                <w:b/>
                <w:sz w:val="20"/>
              </w:rPr>
              <w:t xml:space="preserve">: </w:t>
            </w:r>
            <w:r>
              <w:rPr>
                <w:b/>
                <w:sz w:val="20"/>
              </w:rPr>
              <w:t>RI</w:t>
            </w:r>
            <w:r>
              <w:rPr>
                <w:b/>
                <w:sz w:val="20"/>
              </w:rPr>
              <w:t xml:space="preserve"> 2</w:t>
            </w:r>
            <w:r w:rsidRPr="005D3BC2">
              <w:rPr>
                <w:b/>
                <w:sz w:val="20"/>
                <w:vertAlign w:val="superscript"/>
              </w:rPr>
              <w:t>ND</w:t>
            </w:r>
            <w:r>
              <w:rPr>
                <w:b/>
                <w:sz w:val="20"/>
              </w:rPr>
              <w:t xml:space="preserve">: </w:t>
            </w:r>
            <w:r>
              <w:rPr>
                <w:b/>
                <w:sz w:val="20"/>
              </w:rPr>
              <w:t>DH</w:t>
            </w:r>
          </w:p>
          <w:p w14:paraId="4B05C3F8" w14:textId="51B0A548" w:rsidR="001B303C" w:rsidRDefault="001B303C" w:rsidP="001B303C">
            <w:pPr>
              <w:pStyle w:val="TableParagraph"/>
              <w:spacing w:before="1"/>
              <w:ind w:left="109"/>
              <w:rPr>
                <w:b/>
                <w:sz w:val="20"/>
              </w:rPr>
            </w:pPr>
            <w:r>
              <w:rPr>
                <w:b/>
                <w:sz w:val="20"/>
              </w:rPr>
              <w:t>FOR: ET, ZM, KC, RI, NW, AB, DH</w:t>
            </w:r>
            <w:r>
              <w:rPr>
                <w:b/>
                <w:sz w:val="20"/>
              </w:rPr>
              <w:t>, KN</w:t>
            </w:r>
          </w:p>
          <w:p w14:paraId="373BEC9E" w14:textId="77777777" w:rsidR="001B303C" w:rsidRDefault="001B303C" w:rsidP="001B303C">
            <w:pPr>
              <w:pStyle w:val="TableParagraph"/>
              <w:spacing w:before="1"/>
              <w:ind w:left="109"/>
              <w:rPr>
                <w:b/>
                <w:sz w:val="20"/>
              </w:rPr>
            </w:pPr>
            <w:r>
              <w:rPr>
                <w:b/>
                <w:sz w:val="20"/>
              </w:rPr>
              <w:t>AGAINST: N/A</w:t>
            </w:r>
          </w:p>
          <w:p w14:paraId="08FCB9BB" w14:textId="40169C67" w:rsidR="00910A06" w:rsidRDefault="001B303C" w:rsidP="001B303C">
            <w:pPr>
              <w:pStyle w:val="TableParagraph"/>
              <w:rPr>
                <w:rFonts w:ascii="Times New Roman"/>
                <w:sz w:val="20"/>
              </w:rPr>
            </w:pPr>
            <w:r>
              <w:rPr>
                <w:b/>
                <w:sz w:val="20"/>
              </w:rPr>
              <w:t xml:space="preserve">ABSTAIN: </w:t>
            </w:r>
            <w:r>
              <w:rPr>
                <w:b/>
                <w:sz w:val="20"/>
              </w:rPr>
              <w:t>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394BDDCA" w:rsidR="00910A06" w:rsidRDefault="007D2A52" w:rsidP="00910A06">
            <w:pPr>
              <w:pStyle w:val="TableParagraph"/>
              <w:spacing w:before="1"/>
              <w:ind w:left="108" w:right="142"/>
              <w:rPr>
                <w:sz w:val="20"/>
              </w:rPr>
            </w:pPr>
            <w:r>
              <w:rPr>
                <w:sz w:val="20"/>
              </w:rPr>
              <w:t>Executive session</w:t>
            </w:r>
            <w:r w:rsidR="004178C0">
              <w:rPr>
                <w:sz w:val="20"/>
              </w:rPr>
              <w:t xml:space="preserve"> </w:t>
            </w:r>
            <w:r w:rsidR="00DC1F37">
              <w:rPr>
                <w:sz w:val="20"/>
              </w:rPr>
              <w:t xml:space="preserve">not </w:t>
            </w:r>
            <w:r w:rsidR="004178C0">
              <w:rPr>
                <w:sz w:val="20"/>
              </w:rPr>
              <w:t xml:space="preserve">needed </w:t>
            </w:r>
            <w:r w:rsidR="00AF2FB7">
              <w:rPr>
                <w:sz w:val="20"/>
              </w:rPr>
              <w:t xml:space="preserve"> </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1784" w14:textId="77777777" w:rsidR="00470F7C" w:rsidRDefault="00470F7C">
      <w:r>
        <w:separator/>
      </w:r>
    </w:p>
  </w:endnote>
  <w:endnote w:type="continuationSeparator" w:id="0">
    <w:p w14:paraId="4D8312E0" w14:textId="77777777" w:rsidR="00470F7C" w:rsidRDefault="004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141C" w14:textId="77777777" w:rsidR="00470F7C" w:rsidRDefault="00470F7C">
      <w:r>
        <w:separator/>
      </w:r>
    </w:p>
  </w:footnote>
  <w:footnote w:type="continuationSeparator" w:id="0">
    <w:p w14:paraId="1507F24F" w14:textId="77777777" w:rsidR="00470F7C" w:rsidRDefault="0047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2ABE7EC7" w:rsidR="000A2656" w:rsidRDefault="00B64EE1" w:rsidP="008A5A06">
                          <w:pPr>
                            <w:pStyle w:val="BodyText"/>
                            <w:spacing w:before="19"/>
                            <w:ind w:right="25"/>
                            <w:jc w:val="both"/>
                          </w:pPr>
                          <w:r>
                            <w:t>April 24</w:t>
                          </w:r>
                          <w:r w:rsidR="005A7A5B">
                            <w:t>, 2023</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2ABE7EC7" w:rsidR="000A2656" w:rsidRDefault="00B64EE1" w:rsidP="008A5A06">
                    <w:pPr>
                      <w:pStyle w:val="BodyText"/>
                      <w:spacing w:before="19"/>
                      <w:ind w:right="25"/>
                      <w:jc w:val="both"/>
                    </w:pPr>
                    <w:r>
                      <w:t>April 24</w:t>
                    </w:r>
                    <w:r w:rsidR="005A7A5B">
                      <w:t>, 2023</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3BABB0EF" w:rsidR="003B3B7C" w:rsidRDefault="00064BA7">
                          <w:pPr>
                            <w:spacing w:before="20"/>
                            <w:ind w:left="20"/>
                            <w:rPr>
                              <w:b/>
                              <w:sz w:val="28"/>
                            </w:rPr>
                          </w:pPr>
                          <w:r>
                            <w:rPr>
                              <w:b/>
                              <w:sz w:val="28"/>
                            </w:rPr>
                            <w:t>Persistence Prep Board Meeting</w:t>
                          </w:r>
                          <w:r w:rsidR="00AD56F2">
                            <w:rPr>
                              <w:b/>
                              <w:sz w:val="28"/>
                            </w:rPr>
                            <w:t xml:space="preserve">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3BABB0EF" w:rsidR="003B3B7C" w:rsidRDefault="00064BA7">
                    <w:pPr>
                      <w:spacing w:before="20"/>
                      <w:ind w:left="20"/>
                      <w:rPr>
                        <w:b/>
                        <w:sz w:val="28"/>
                      </w:rPr>
                    </w:pPr>
                    <w:r>
                      <w:rPr>
                        <w:b/>
                        <w:sz w:val="28"/>
                      </w:rPr>
                      <w:t>Persistence Prep Board Meeting</w:t>
                    </w:r>
                    <w:r w:rsidR="00AD56F2">
                      <w:rPr>
                        <w:b/>
                        <w:sz w:val="28"/>
                      </w:rPr>
                      <w:t xml:space="preserve"> 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2A57"/>
    <w:rsid w:val="00016360"/>
    <w:rsid w:val="000205DF"/>
    <w:rsid w:val="000312DF"/>
    <w:rsid w:val="000349FC"/>
    <w:rsid w:val="000357C7"/>
    <w:rsid w:val="00037E4B"/>
    <w:rsid w:val="0004523F"/>
    <w:rsid w:val="00052ED4"/>
    <w:rsid w:val="0005478D"/>
    <w:rsid w:val="00064BA7"/>
    <w:rsid w:val="0006670C"/>
    <w:rsid w:val="00080B64"/>
    <w:rsid w:val="000940B1"/>
    <w:rsid w:val="00097746"/>
    <w:rsid w:val="000A2656"/>
    <w:rsid w:val="000B0BA5"/>
    <w:rsid w:val="000B1297"/>
    <w:rsid w:val="000D68A3"/>
    <w:rsid w:val="000F500B"/>
    <w:rsid w:val="00101274"/>
    <w:rsid w:val="0010444C"/>
    <w:rsid w:val="00124505"/>
    <w:rsid w:val="001326FD"/>
    <w:rsid w:val="001416D1"/>
    <w:rsid w:val="00144F13"/>
    <w:rsid w:val="00152843"/>
    <w:rsid w:val="001539F3"/>
    <w:rsid w:val="00165B6C"/>
    <w:rsid w:val="00170CB3"/>
    <w:rsid w:val="00175347"/>
    <w:rsid w:val="00175E15"/>
    <w:rsid w:val="00177439"/>
    <w:rsid w:val="001832F8"/>
    <w:rsid w:val="001B2E01"/>
    <w:rsid w:val="001B303C"/>
    <w:rsid w:val="001B7E4B"/>
    <w:rsid w:val="001C2A9C"/>
    <w:rsid w:val="001D676E"/>
    <w:rsid w:val="001E7D9A"/>
    <w:rsid w:val="001F32A5"/>
    <w:rsid w:val="002059CA"/>
    <w:rsid w:val="00214948"/>
    <w:rsid w:val="00216E7F"/>
    <w:rsid w:val="00235688"/>
    <w:rsid w:val="00243C5F"/>
    <w:rsid w:val="00244461"/>
    <w:rsid w:val="002510AA"/>
    <w:rsid w:val="002677B3"/>
    <w:rsid w:val="00270A09"/>
    <w:rsid w:val="00283CA8"/>
    <w:rsid w:val="002B47C6"/>
    <w:rsid w:val="002D212A"/>
    <w:rsid w:val="002E40E1"/>
    <w:rsid w:val="002E5FB5"/>
    <w:rsid w:val="002F687F"/>
    <w:rsid w:val="003019BC"/>
    <w:rsid w:val="00307CE4"/>
    <w:rsid w:val="003149B2"/>
    <w:rsid w:val="0031676F"/>
    <w:rsid w:val="00320B87"/>
    <w:rsid w:val="00321099"/>
    <w:rsid w:val="003235F1"/>
    <w:rsid w:val="003242BB"/>
    <w:rsid w:val="00333985"/>
    <w:rsid w:val="00344E68"/>
    <w:rsid w:val="003557B2"/>
    <w:rsid w:val="00356975"/>
    <w:rsid w:val="00360FC2"/>
    <w:rsid w:val="00363763"/>
    <w:rsid w:val="0036420F"/>
    <w:rsid w:val="00375182"/>
    <w:rsid w:val="0038353D"/>
    <w:rsid w:val="00390004"/>
    <w:rsid w:val="003B01D5"/>
    <w:rsid w:val="003B3B7C"/>
    <w:rsid w:val="003B7960"/>
    <w:rsid w:val="003B7BA2"/>
    <w:rsid w:val="003C3D55"/>
    <w:rsid w:val="003D3DF6"/>
    <w:rsid w:val="003E6431"/>
    <w:rsid w:val="003F1D12"/>
    <w:rsid w:val="003F2AD5"/>
    <w:rsid w:val="00415850"/>
    <w:rsid w:val="00417802"/>
    <w:rsid w:val="004178C0"/>
    <w:rsid w:val="004461DF"/>
    <w:rsid w:val="00457472"/>
    <w:rsid w:val="00457BBF"/>
    <w:rsid w:val="00461233"/>
    <w:rsid w:val="004629CD"/>
    <w:rsid w:val="00470F7C"/>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086B"/>
    <w:rsid w:val="005633E2"/>
    <w:rsid w:val="005650A2"/>
    <w:rsid w:val="005669AD"/>
    <w:rsid w:val="00572A3D"/>
    <w:rsid w:val="00593941"/>
    <w:rsid w:val="00594D6C"/>
    <w:rsid w:val="005A1C40"/>
    <w:rsid w:val="005A2A30"/>
    <w:rsid w:val="005A7A5B"/>
    <w:rsid w:val="005B0452"/>
    <w:rsid w:val="005B0A07"/>
    <w:rsid w:val="005D2269"/>
    <w:rsid w:val="005D3BC2"/>
    <w:rsid w:val="005E085B"/>
    <w:rsid w:val="005E10C3"/>
    <w:rsid w:val="005E2F8E"/>
    <w:rsid w:val="005E7D70"/>
    <w:rsid w:val="005F419C"/>
    <w:rsid w:val="005F4297"/>
    <w:rsid w:val="005F52CF"/>
    <w:rsid w:val="00611B99"/>
    <w:rsid w:val="00613700"/>
    <w:rsid w:val="00621034"/>
    <w:rsid w:val="0062144C"/>
    <w:rsid w:val="00621B2C"/>
    <w:rsid w:val="00622C08"/>
    <w:rsid w:val="00636752"/>
    <w:rsid w:val="00636E22"/>
    <w:rsid w:val="0063790C"/>
    <w:rsid w:val="00656FFB"/>
    <w:rsid w:val="0066266F"/>
    <w:rsid w:val="0066614F"/>
    <w:rsid w:val="0067529E"/>
    <w:rsid w:val="00675960"/>
    <w:rsid w:val="006856F4"/>
    <w:rsid w:val="00690D30"/>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7FD"/>
    <w:rsid w:val="00782B2D"/>
    <w:rsid w:val="00787887"/>
    <w:rsid w:val="00787E47"/>
    <w:rsid w:val="0079150D"/>
    <w:rsid w:val="007A3D74"/>
    <w:rsid w:val="007B3FDD"/>
    <w:rsid w:val="007B6C74"/>
    <w:rsid w:val="007C456E"/>
    <w:rsid w:val="007D2A52"/>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7407"/>
    <w:rsid w:val="008D1827"/>
    <w:rsid w:val="008E230F"/>
    <w:rsid w:val="008E7A3B"/>
    <w:rsid w:val="008F06AA"/>
    <w:rsid w:val="008F514D"/>
    <w:rsid w:val="00902243"/>
    <w:rsid w:val="00904D1A"/>
    <w:rsid w:val="0090673A"/>
    <w:rsid w:val="0090786C"/>
    <w:rsid w:val="00910A06"/>
    <w:rsid w:val="00922780"/>
    <w:rsid w:val="00925312"/>
    <w:rsid w:val="009332F6"/>
    <w:rsid w:val="0094295D"/>
    <w:rsid w:val="009439B4"/>
    <w:rsid w:val="00944E11"/>
    <w:rsid w:val="00950A4C"/>
    <w:rsid w:val="00951174"/>
    <w:rsid w:val="0099278A"/>
    <w:rsid w:val="00994901"/>
    <w:rsid w:val="009B56AB"/>
    <w:rsid w:val="009C138B"/>
    <w:rsid w:val="009C1D49"/>
    <w:rsid w:val="009C391E"/>
    <w:rsid w:val="009D02C8"/>
    <w:rsid w:val="009D4F2E"/>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D29E3"/>
    <w:rsid w:val="00AD501E"/>
    <w:rsid w:val="00AD56F2"/>
    <w:rsid w:val="00AE0580"/>
    <w:rsid w:val="00AE6993"/>
    <w:rsid w:val="00AF2FB7"/>
    <w:rsid w:val="00AF579E"/>
    <w:rsid w:val="00B16552"/>
    <w:rsid w:val="00B20384"/>
    <w:rsid w:val="00B315BC"/>
    <w:rsid w:val="00B366EE"/>
    <w:rsid w:val="00B51473"/>
    <w:rsid w:val="00B56E5E"/>
    <w:rsid w:val="00B64EE1"/>
    <w:rsid w:val="00B675D5"/>
    <w:rsid w:val="00B741D6"/>
    <w:rsid w:val="00B828C4"/>
    <w:rsid w:val="00B86DD8"/>
    <w:rsid w:val="00BA7315"/>
    <w:rsid w:val="00BB7C8B"/>
    <w:rsid w:val="00BD1093"/>
    <w:rsid w:val="00BE52EA"/>
    <w:rsid w:val="00BF41FD"/>
    <w:rsid w:val="00BF757E"/>
    <w:rsid w:val="00C0259C"/>
    <w:rsid w:val="00C062AB"/>
    <w:rsid w:val="00C07918"/>
    <w:rsid w:val="00C1078F"/>
    <w:rsid w:val="00C126CC"/>
    <w:rsid w:val="00C2168D"/>
    <w:rsid w:val="00C258B2"/>
    <w:rsid w:val="00C270A7"/>
    <w:rsid w:val="00C4057F"/>
    <w:rsid w:val="00C42E1B"/>
    <w:rsid w:val="00C46CB2"/>
    <w:rsid w:val="00C47847"/>
    <w:rsid w:val="00C559E7"/>
    <w:rsid w:val="00C676D1"/>
    <w:rsid w:val="00C71BAF"/>
    <w:rsid w:val="00C758C1"/>
    <w:rsid w:val="00C8159B"/>
    <w:rsid w:val="00C8192A"/>
    <w:rsid w:val="00C83878"/>
    <w:rsid w:val="00CA47C2"/>
    <w:rsid w:val="00CC3FB4"/>
    <w:rsid w:val="00CE0BA5"/>
    <w:rsid w:val="00CE52F3"/>
    <w:rsid w:val="00CF1C8B"/>
    <w:rsid w:val="00CF54A5"/>
    <w:rsid w:val="00D00960"/>
    <w:rsid w:val="00D237AA"/>
    <w:rsid w:val="00D33805"/>
    <w:rsid w:val="00D41D80"/>
    <w:rsid w:val="00D43742"/>
    <w:rsid w:val="00D50DF0"/>
    <w:rsid w:val="00D73311"/>
    <w:rsid w:val="00DB4C99"/>
    <w:rsid w:val="00DB6DFD"/>
    <w:rsid w:val="00DC051F"/>
    <w:rsid w:val="00DC1F37"/>
    <w:rsid w:val="00DC50DF"/>
    <w:rsid w:val="00DE2435"/>
    <w:rsid w:val="00DF14FF"/>
    <w:rsid w:val="00DF1F8D"/>
    <w:rsid w:val="00DF7FD9"/>
    <w:rsid w:val="00E028E2"/>
    <w:rsid w:val="00E02E5D"/>
    <w:rsid w:val="00E03379"/>
    <w:rsid w:val="00E24484"/>
    <w:rsid w:val="00E24555"/>
    <w:rsid w:val="00E302CF"/>
    <w:rsid w:val="00E31AD3"/>
    <w:rsid w:val="00E4505D"/>
    <w:rsid w:val="00E600F6"/>
    <w:rsid w:val="00E66539"/>
    <w:rsid w:val="00E717BE"/>
    <w:rsid w:val="00E71A2C"/>
    <w:rsid w:val="00E73596"/>
    <w:rsid w:val="00E84A3F"/>
    <w:rsid w:val="00E85679"/>
    <w:rsid w:val="00E85C1E"/>
    <w:rsid w:val="00E927DA"/>
    <w:rsid w:val="00E95968"/>
    <w:rsid w:val="00EA03E3"/>
    <w:rsid w:val="00EC12EF"/>
    <w:rsid w:val="00EC672D"/>
    <w:rsid w:val="00EF3A4F"/>
    <w:rsid w:val="00F154CE"/>
    <w:rsid w:val="00F27566"/>
    <w:rsid w:val="00F302FC"/>
    <w:rsid w:val="00F37B0B"/>
    <w:rsid w:val="00F37E1E"/>
    <w:rsid w:val="00F4200A"/>
    <w:rsid w:val="00F52907"/>
    <w:rsid w:val="00F54068"/>
    <w:rsid w:val="00F617B8"/>
    <w:rsid w:val="00F61B13"/>
    <w:rsid w:val="00F8417C"/>
    <w:rsid w:val="00F925CD"/>
    <w:rsid w:val="00F96F12"/>
    <w:rsid w:val="00FA2A61"/>
    <w:rsid w:val="00FB1265"/>
    <w:rsid w:val="00FB3439"/>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680</Words>
  <Characters>3724</Characters>
  <Application>Microsoft Office Word</Application>
  <DocSecurity>0</DocSecurity>
  <Lines>124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18</cp:revision>
  <cp:lastPrinted>2022-05-19T15:39:00Z</cp:lastPrinted>
  <dcterms:created xsi:type="dcterms:W3CDTF">2023-04-25T12:40:00Z</dcterms:created>
  <dcterms:modified xsi:type="dcterms:W3CDTF">2023-04-25T12:57:00Z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